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8C" w:rsidRPr="00D34161" w:rsidRDefault="009F518C">
      <w:pPr>
        <w:pStyle w:val="BodyText"/>
        <w:rPr>
          <w:rFonts w:ascii="Times New Roman"/>
          <w:sz w:val="20"/>
        </w:rPr>
      </w:pPr>
    </w:p>
    <w:p w:rsidR="009F518C" w:rsidRPr="00D34161" w:rsidRDefault="009F518C">
      <w:pPr>
        <w:pStyle w:val="BodyText"/>
        <w:rPr>
          <w:rFonts w:ascii="Times New Roman"/>
          <w:sz w:val="20"/>
        </w:rPr>
      </w:pPr>
    </w:p>
    <w:p w:rsidR="009F518C" w:rsidRPr="00D34161" w:rsidRDefault="009F518C">
      <w:pPr>
        <w:pStyle w:val="BodyText"/>
        <w:rPr>
          <w:rFonts w:ascii="Times New Roman"/>
          <w:sz w:val="20"/>
        </w:rPr>
      </w:pPr>
    </w:p>
    <w:p w:rsidR="009F518C" w:rsidRPr="00D34161" w:rsidRDefault="009F518C">
      <w:pPr>
        <w:pStyle w:val="BodyText"/>
        <w:rPr>
          <w:rFonts w:ascii="Times New Roman"/>
          <w:sz w:val="20"/>
        </w:rPr>
      </w:pPr>
    </w:p>
    <w:p w:rsidR="009F518C" w:rsidRPr="00D34161" w:rsidRDefault="009F518C">
      <w:pPr>
        <w:pStyle w:val="BodyText"/>
        <w:rPr>
          <w:rFonts w:ascii="Times New Roman"/>
          <w:sz w:val="20"/>
        </w:rPr>
      </w:pPr>
    </w:p>
    <w:p w:rsidR="009F518C" w:rsidRPr="00D34161" w:rsidRDefault="009F518C">
      <w:pPr>
        <w:pStyle w:val="BodyText"/>
        <w:rPr>
          <w:rFonts w:ascii="Times New Roman"/>
          <w:sz w:val="20"/>
        </w:rPr>
      </w:pPr>
    </w:p>
    <w:p w:rsidR="009F518C" w:rsidRPr="00D34161" w:rsidRDefault="009F518C">
      <w:pPr>
        <w:pStyle w:val="BodyText"/>
        <w:spacing w:before="7"/>
        <w:rPr>
          <w:rFonts w:ascii="Times New Roman"/>
        </w:rPr>
      </w:pPr>
    </w:p>
    <w:p w:rsidR="009F518C" w:rsidRPr="00D34161" w:rsidRDefault="006B1631">
      <w:pPr>
        <w:spacing w:before="100"/>
        <w:ind w:left="1595" w:right="1489"/>
        <w:jc w:val="center"/>
        <w:rPr>
          <w:rFonts w:ascii="Cambria"/>
          <w:b/>
          <w:sz w:val="38"/>
        </w:rPr>
      </w:pPr>
      <w:r>
        <w:rPr>
          <w:rFonts w:ascii="Cambria"/>
          <w:b/>
          <w:sz w:val="48"/>
        </w:rPr>
        <w:t>MID-CITY</w:t>
      </w:r>
      <w:r w:rsidR="002A54F9" w:rsidRPr="00D34161">
        <w:rPr>
          <w:rFonts w:ascii="Cambria"/>
          <w:b/>
          <w:sz w:val="48"/>
        </w:rPr>
        <w:t xml:space="preserve"> NEIGHBORHOOD</w:t>
      </w:r>
      <w:r w:rsidR="002A54F9" w:rsidRPr="00D34161">
        <w:rPr>
          <w:rFonts w:ascii="Cambria"/>
          <w:b/>
          <w:spacing w:val="-81"/>
          <w:sz w:val="48"/>
        </w:rPr>
        <w:t xml:space="preserve"> </w:t>
      </w:r>
      <w:r w:rsidR="002A54F9" w:rsidRPr="00D34161">
        <w:rPr>
          <w:rFonts w:ascii="Cambria"/>
          <w:b/>
          <w:sz w:val="48"/>
        </w:rPr>
        <w:t>COUNCIL B</w:t>
      </w:r>
      <w:r w:rsidR="002A54F9" w:rsidRPr="00D34161">
        <w:rPr>
          <w:rFonts w:ascii="Cambria"/>
          <w:b/>
          <w:sz w:val="38"/>
        </w:rPr>
        <w:t>Y</w:t>
      </w:r>
      <w:r w:rsidR="002A54F9" w:rsidRPr="00D34161">
        <w:rPr>
          <w:rFonts w:ascii="Cambria"/>
          <w:b/>
          <w:sz w:val="48"/>
        </w:rPr>
        <w:t>-L</w:t>
      </w:r>
      <w:r w:rsidR="002A54F9" w:rsidRPr="00D34161">
        <w:rPr>
          <w:rFonts w:ascii="Cambria"/>
          <w:b/>
          <w:sz w:val="38"/>
        </w:rPr>
        <w:t>AWS</w:t>
      </w:r>
    </w:p>
    <w:p w:rsidR="009F518C" w:rsidRPr="00D34161" w:rsidRDefault="009F518C">
      <w:pPr>
        <w:pStyle w:val="BodyText"/>
        <w:rPr>
          <w:rFonts w:ascii="Cambria"/>
          <w:b/>
          <w:sz w:val="48"/>
        </w:rPr>
      </w:pPr>
    </w:p>
    <w:p w:rsidR="009F518C" w:rsidRPr="00D34161" w:rsidRDefault="00CF793F">
      <w:pPr>
        <w:ind w:left="1588" w:right="1489"/>
        <w:jc w:val="center"/>
        <w:rPr>
          <w:rFonts w:ascii="Cambria"/>
          <w:b/>
          <w:sz w:val="32"/>
        </w:rPr>
      </w:pPr>
      <w:bookmarkStart w:id="0" w:name="_GoBack"/>
      <w:bookmarkEnd w:id="0"/>
      <w:r>
        <w:rPr>
          <w:rFonts w:ascii="Cambria"/>
          <w:b/>
          <w:sz w:val="32"/>
        </w:rPr>
        <w:t>July 28</w:t>
      </w:r>
      <w:r w:rsidR="006B1631">
        <w:rPr>
          <w:rFonts w:ascii="Cambria"/>
          <w:b/>
          <w:sz w:val="32"/>
        </w:rPr>
        <w:t>, 2022</w:t>
      </w:r>
    </w:p>
    <w:p w:rsidR="009F518C" w:rsidRPr="00D34161" w:rsidRDefault="009F518C">
      <w:pPr>
        <w:jc w:val="center"/>
        <w:rPr>
          <w:rFonts w:ascii="Cambria"/>
          <w:sz w:val="32"/>
        </w:rPr>
        <w:sectPr w:rsidR="009F518C" w:rsidRPr="00D34161">
          <w:footerReference w:type="default" r:id="rId9"/>
          <w:type w:val="continuous"/>
          <w:pgSz w:w="12240" w:h="15840"/>
          <w:pgMar w:top="1500" w:right="600" w:bottom="1360" w:left="640" w:header="720" w:footer="1178" w:gutter="0"/>
          <w:pgNumType w:start="1"/>
          <w:cols w:space="720"/>
        </w:sectPr>
      </w:pPr>
    </w:p>
    <w:p w:rsidR="009F518C" w:rsidRPr="00D34161" w:rsidRDefault="000D66D3">
      <w:pPr>
        <w:pStyle w:val="Heading1"/>
        <w:spacing w:before="84" w:line="264" w:lineRule="exact"/>
        <w:ind w:left="3496"/>
      </w:pPr>
      <w:r>
        <w:lastRenderedPageBreak/>
        <w:t>MID-CITY</w:t>
      </w:r>
      <w:r w:rsidR="002A54F9" w:rsidRPr="00D34161">
        <w:t xml:space="preserve"> NEIGHBORHOOD COUNCIL</w:t>
      </w:r>
    </w:p>
    <w:p w:rsidR="009F518C" w:rsidRPr="00D34161" w:rsidRDefault="002A54F9">
      <w:pPr>
        <w:spacing w:line="264" w:lineRule="exact"/>
        <w:ind w:left="1591" w:right="1489"/>
        <w:jc w:val="center"/>
        <w:rPr>
          <w:b/>
          <w:sz w:val="23"/>
        </w:rPr>
      </w:pPr>
      <w:r w:rsidRPr="00D34161">
        <w:rPr>
          <w:b/>
          <w:sz w:val="23"/>
        </w:rPr>
        <w:t>By-Laws Table of Contents</w:t>
      </w:r>
    </w:p>
    <w:p w:rsidR="009F518C" w:rsidRPr="00D34161" w:rsidRDefault="009F518C">
      <w:pPr>
        <w:pStyle w:val="BodyText"/>
        <w:spacing w:before="1"/>
        <w:rPr>
          <w:b/>
          <w:sz w:val="16"/>
        </w:rPr>
      </w:pPr>
    </w:p>
    <w:tbl>
      <w:tblPr>
        <w:tblW w:w="0" w:type="auto"/>
        <w:tblInd w:w="182" w:type="dxa"/>
        <w:tblLayout w:type="fixed"/>
        <w:tblCellMar>
          <w:left w:w="0" w:type="dxa"/>
          <w:right w:w="0" w:type="dxa"/>
        </w:tblCellMar>
        <w:tblLook w:val="01E0" w:firstRow="1" w:lastRow="1" w:firstColumn="1" w:lastColumn="1" w:noHBand="0" w:noVBand="0"/>
      </w:tblPr>
      <w:tblGrid>
        <w:gridCol w:w="1219"/>
        <w:gridCol w:w="7386"/>
        <w:gridCol w:w="266"/>
      </w:tblGrid>
      <w:tr w:rsidR="00D34161" w:rsidRPr="00D34161">
        <w:trPr>
          <w:trHeight w:val="349"/>
        </w:trPr>
        <w:tc>
          <w:tcPr>
            <w:tcW w:w="1219" w:type="dxa"/>
          </w:tcPr>
          <w:p w:rsidR="009F518C" w:rsidRPr="00D34161" w:rsidRDefault="002A54F9">
            <w:pPr>
              <w:pStyle w:val="TableParagraph"/>
              <w:spacing w:line="259" w:lineRule="exact"/>
              <w:ind w:left="50"/>
              <w:rPr>
                <w:rFonts w:ascii="Arial"/>
                <w:sz w:val="23"/>
              </w:rPr>
            </w:pPr>
            <w:r w:rsidRPr="00D34161">
              <w:rPr>
                <w:rFonts w:ascii="Arial"/>
                <w:sz w:val="23"/>
              </w:rPr>
              <w:t>Article I</w:t>
            </w:r>
          </w:p>
        </w:tc>
        <w:tc>
          <w:tcPr>
            <w:tcW w:w="7386" w:type="dxa"/>
          </w:tcPr>
          <w:p w:rsidR="009F518C" w:rsidRPr="00D34161" w:rsidRDefault="002A54F9">
            <w:pPr>
              <w:pStyle w:val="TableParagraph"/>
              <w:tabs>
                <w:tab w:val="left" w:pos="1439"/>
              </w:tabs>
              <w:spacing w:line="259" w:lineRule="exact"/>
              <w:ind w:left="0" w:right="84"/>
              <w:jc w:val="right"/>
              <w:rPr>
                <w:rFonts w:ascii="Arial" w:hAnsi="Arial"/>
                <w:sz w:val="23"/>
              </w:rPr>
            </w:pPr>
            <w:r w:rsidRPr="00D34161">
              <w:rPr>
                <w:rFonts w:ascii="Arial" w:hAnsi="Arial"/>
                <w:sz w:val="23"/>
              </w:rPr>
              <w:t>NAME</w:t>
            </w:r>
            <w:r w:rsidRPr="00D34161">
              <w:rPr>
                <w:rFonts w:ascii="Arial" w:hAnsi="Arial"/>
                <w:sz w:val="23"/>
              </w:rPr>
              <w:tab/>
            </w:r>
            <w:r w:rsidRPr="00D34161">
              <w:rPr>
                <w:rFonts w:ascii="Arial" w:hAnsi="Arial"/>
                <w:spacing w:val="-2"/>
                <w:sz w:val="23"/>
              </w:rPr>
              <w:t>……………………………………………………………….</w:t>
            </w:r>
          </w:p>
        </w:tc>
        <w:tc>
          <w:tcPr>
            <w:tcW w:w="266" w:type="dxa"/>
          </w:tcPr>
          <w:p w:rsidR="009F518C" w:rsidRPr="00D34161" w:rsidRDefault="002A54F9">
            <w:pPr>
              <w:pStyle w:val="TableParagraph"/>
              <w:spacing w:line="259" w:lineRule="exact"/>
              <w:ind w:left="33"/>
              <w:jc w:val="center"/>
              <w:rPr>
                <w:rFonts w:ascii="Arial"/>
                <w:sz w:val="23"/>
              </w:rPr>
            </w:pPr>
            <w:r w:rsidRPr="00D34161">
              <w:rPr>
                <w:rFonts w:ascii="Arial"/>
                <w:sz w:val="23"/>
              </w:rPr>
              <w:t>4</w:t>
            </w:r>
          </w:p>
        </w:tc>
      </w:tr>
      <w:tr w:rsidR="00D34161" w:rsidRPr="00D34161">
        <w:trPr>
          <w:trHeight w:val="440"/>
        </w:trPr>
        <w:tc>
          <w:tcPr>
            <w:tcW w:w="1219" w:type="dxa"/>
          </w:tcPr>
          <w:p w:rsidR="009F518C" w:rsidRPr="00D34161" w:rsidRDefault="002A54F9">
            <w:pPr>
              <w:pStyle w:val="TableParagraph"/>
              <w:spacing w:before="84"/>
              <w:ind w:left="50"/>
              <w:rPr>
                <w:rFonts w:ascii="Arial"/>
                <w:sz w:val="23"/>
              </w:rPr>
            </w:pPr>
            <w:r w:rsidRPr="00D34161">
              <w:rPr>
                <w:rFonts w:ascii="Arial"/>
                <w:sz w:val="23"/>
              </w:rPr>
              <w:t>Article II</w:t>
            </w:r>
          </w:p>
        </w:tc>
        <w:tc>
          <w:tcPr>
            <w:tcW w:w="7386" w:type="dxa"/>
          </w:tcPr>
          <w:p w:rsidR="009F518C" w:rsidRPr="00D34161" w:rsidRDefault="002A54F9">
            <w:pPr>
              <w:pStyle w:val="TableParagraph"/>
              <w:tabs>
                <w:tab w:val="left" w:pos="1439"/>
              </w:tabs>
              <w:spacing w:before="84"/>
              <w:ind w:left="0" w:right="84"/>
              <w:jc w:val="right"/>
              <w:rPr>
                <w:rFonts w:ascii="Arial" w:hAnsi="Arial"/>
                <w:sz w:val="23"/>
              </w:rPr>
            </w:pPr>
            <w:r w:rsidRPr="00D34161">
              <w:rPr>
                <w:rFonts w:ascii="Arial" w:hAnsi="Arial"/>
                <w:sz w:val="23"/>
              </w:rPr>
              <w:t>PURPOSE</w:t>
            </w:r>
            <w:r w:rsidRPr="00D34161">
              <w:rPr>
                <w:rFonts w:ascii="Arial" w:hAnsi="Arial"/>
                <w:sz w:val="23"/>
              </w:rPr>
              <w:tab/>
            </w:r>
            <w:r w:rsidRPr="00D34161">
              <w:rPr>
                <w:rFonts w:ascii="Arial" w:hAnsi="Arial"/>
                <w:spacing w:val="-2"/>
                <w:sz w:val="23"/>
              </w:rPr>
              <w:t>……………………………………………………………….</w:t>
            </w:r>
          </w:p>
        </w:tc>
        <w:tc>
          <w:tcPr>
            <w:tcW w:w="266" w:type="dxa"/>
          </w:tcPr>
          <w:p w:rsidR="009F518C" w:rsidRPr="00D34161" w:rsidRDefault="002A54F9">
            <w:pPr>
              <w:pStyle w:val="TableParagraph"/>
              <w:spacing w:before="84"/>
              <w:ind w:left="33"/>
              <w:jc w:val="center"/>
              <w:rPr>
                <w:rFonts w:ascii="Arial"/>
                <w:sz w:val="23"/>
              </w:rPr>
            </w:pPr>
            <w:r w:rsidRPr="00D34161">
              <w:rPr>
                <w:rFonts w:ascii="Arial"/>
                <w:sz w:val="23"/>
              </w:rPr>
              <w:t>4</w:t>
            </w:r>
          </w:p>
        </w:tc>
      </w:tr>
      <w:tr w:rsidR="00D34161" w:rsidRPr="00D34161">
        <w:trPr>
          <w:trHeight w:val="349"/>
        </w:trPr>
        <w:tc>
          <w:tcPr>
            <w:tcW w:w="1219" w:type="dxa"/>
          </w:tcPr>
          <w:p w:rsidR="009F518C" w:rsidRPr="00D34161" w:rsidRDefault="002A54F9">
            <w:pPr>
              <w:pStyle w:val="TableParagraph"/>
              <w:spacing w:before="84" w:line="245" w:lineRule="exact"/>
              <w:ind w:left="50"/>
              <w:rPr>
                <w:rFonts w:ascii="Arial"/>
                <w:sz w:val="23"/>
              </w:rPr>
            </w:pPr>
            <w:r w:rsidRPr="00D34161">
              <w:rPr>
                <w:rFonts w:ascii="Arial"/>
                <w:sz w:val="23"/>
              </w:rPr>
              <w:t>Article III</w:t>
            </w:r>
          </w:p>
        </w:tc>
        <w:tc>
          <w:tcPr>
            <w:tcW w:w="7386" w:type="dxa"/>
          </w:tcPr>
          <w:p w:rsidR="009F518C" w:rsidRPr="00D34161" w:rsidRDefault="002A54F9">
            <w:pPr>
              <w:pStyle w:val="TableParagraph"/>
              <w:tabs>
                <w:tab w:val="left" w:pos="2160"/>
              </w:tabs>
              <w:spacing w:before="84" w:line="245" w:lineRule="exact"/>
              <w:ind w:left="0" w:right="116"/>
              <w:jc w:val="right"/>
              <w:rPr>
                <w:rFonts w:ascii="Arial" w:hAnsi="Arial"/>
                <w:sz w:val="23"/>
              </w:rPr>
            </w:pPr>
            <w:r w:rsidRPr="00D34161">
              <w:rPr>
                <w:rFonts w:ascii="Arial" w:hAnsi="Arial"/>
                <w:sz w:val="23"/>
              </w:rPr>
              <w:t>BOUNDARIES</w:t>
            </w:r>
            <w:r w:rsidRPr="00D34161">
              <w:rPr>
                <w:rFonts w:ascii="Arial" w:hAnsi="Arial"/>
                <w:sz w:val="23"/>
              </w:rPr>
              <w:tab/>
            </w:r>
            <w:r w:rsidRPr="00D34161">
              <w:rPr>
                <w:rFonts w:ascii="Arial" w:hAnsi="Arial"/>
                <w:spacing w:val="-2"/>
                <w:sz w:val="23"/>
              </w:rPr>
              <w:t>………………………………………………………</w:t>
            </w:r>
          </w:p>
        </w:tc>
        <w:tc>
          <w:tcPr>
            <w:tcW w:w="266" w:type="dxa"/>
          </w:tcPr>
          <w:p w:rsidR="009F518C" w:rsidRPr="00D34161" w:rsidRDefault="002A54F9">
            <w:pPr>
              <w:pStyle w:val="TableParagraph"/>
              <w:spacing w:before="84" w:line="245" w:lineRule="exact"/>
              <w:ind w:left="34"/>
              <w:jc w:val="center"/>
              <w:rPr>
                <w:rFonts w:ascii="Arial"/>
                <w:sz w:val="23"/>
              </w:rPr>
            </w:pPr>
            <w:r w:rsidRPr="00D34161">
              <w:rPr>
                <w:rFonts w:ascii="Arial"/>
                <w:sz w:val="23"/>
              </w:rPr>
              <w:t>5</w:t>
            </w:r>
          </w:p>
        </w:tc>
      </w:tr>
    </w:tbl>
    <w:p w:rsidR="009F518C" w:rsidRPr="00D34161" w:rsidRDefault="002A54F9">
      <w:pPr>
        <w:pStyle w:val="BodyText"/>
        <w:spacing w:before="175" w:line="398" w:lineRule="auto"/>
        <w:ind w:left="945" w:right="6750" w:hanging="1"/>
      </w:pPr>
      <w:r w:rsidRPr="00D34161">
        <w:t>Section 1: Boundary Description Section 2: Internal Boundaries</w:t>
      </w:r>
    </w:p>
    <w:p w:rsidR="009F518C" w:rsidRPr="00D34161" w:rsidRDefault="002A54F9">
      <w:pPr>
        <w:pStyle w:val="BodyText"/>
        <w:tabs>
          <w:tab w:val="left" w:pos="1665"/>
          <w:tab w:val="right" w:leader="dot" w:pos="8994"/>
        </w:tabs>
        <w:spacing w:before="2"/>
        <w:ind w:left="225"/>
      </w:pPr>
      <w:r w:rsidRPr="00D34161">
        <w:t>Article</w:t>
      </w:r>
      <w:r w:rsidRPr="00D34161">
        <w:rPr>
          <w:spacing w:val="1"/>
        </w:rPr>
        <w:t xml:space="preserve"> </w:t>
      </w:r>
      <w:r w:rsidRPr="00D34161">
        <w:rPr>
          <w:spacing w:val="-3"/>
        </w:rPr>
        <w:t>IV</w:t>
      </w:r>
      <w:r w:rsidRPr="00D34161">
        <w:rPr>
          <w:spacing w:val="-3"/>
        </w:rPr>
        <w:tab/>
      </w:r>
      <w:r w:rsidRPr="00D34161">
        <w:t>STAKEHOLDER</w:t>
      </w:r>
      <w:r w:rsidRPr="00D34161">
        <w:tab/>
        <w:t>7</w:t>
      </w:r>
    </w:p>
    <w:p w:rsidR="009F518C" w:rsidRPr="00D34161" w:rsidRDefault="002A54F9">
      <w:pPr>
        <w:pStyle w:val="BodyText"/>
        <w:tabs>
          <w:tab w:val="left" w:pos="1665"/>
          <w:tab w:val="right" w:leader="dot" w:pos="8994"/>
        </w:tabs>
        <w:spacing w:before="176"/>
        <w:ind w:left="225"/>
      </w:pPr>
      <w:r w:rsidRPr="00D34161">
        <w:t>Article</w:t>
      </w:r>
      <w:r w:rsidRPr="00D34161">
        <w:rPr>
          <w:spacing w:val="-4"/>
        </w:rPr>
        <w:t xml:space="preserve"> </w:t>
      </w:r>
      <w:r w:rsidRPr="00D34161">
        <w:t>V</w:t>
      </w:r>
      <w:r w:rsidRPr="00D34161">
        <w:tab/>
        <w:t>GOVERNING</w:t>
      </w:r>
      <w:r w:rsidRPr="00D34161">
        <w:rPr>
          <w:spacing w:val="-1"/>
        </w:rPr>
        <w:t xml:space="preserve"> </w:t>
      </w:r>
      <w:r w:rsidRPr="00D34161">
        <w:t>BOARD</w:t>
      </w:r>
      <w:r w:rsidRPr="00D34161">
        <w:tab/>
        <w:t>7</w:t>
      </w:r>
    </w:p>
    <w:p w:rsidR="009F518C" w:rsidRPr="00D34161" w:rsidRDefault="002A54F9">
      <w:pPr>
        <w:pStyle w:val="BodyText"/>
        <w:spacing w:before="175"/>
        <w:ind w:left="945"/>
      </w:pPr>
      <w:r w:rsidRPr="00D34161">
        <w:t>Section 1: Composition</w:t>
      </w:r>
    </w:p>
    <w:p w:rsidR="009F518C" w:rsidRPr="00D34161" w:rsidRDefault="002A54F9">
      <w:pPr>
        <w:pStyle w:val="BodyText"/>
        <w:spacing w:before="176" w:line="398" w:lineRule="auto"/>
        <w:ind w:left="945" w:right="7427"/>
      </w:pPr>
      <w:r w:rsidRPr="00D34161">
        <w:t>Section 2: Quorum Section 3: Official Actions</w:t>
      </w:r>
    </w:p>
    <w:p w:rsidR="009F518C" w:rsidRPr="00D34161" w:rsidRDefault="002A54F9">
      <w:pPr>
        <w:pStyle w:val="BodyText"/>
        <w:spacing w:before="2" w:line="398" w:lineRule="auto"/>
        <w:ind w:left="946" w:right="6583" w:hanging="1"/>
      </w:pPr>
      <w:r w:rsidRPr="00D34161">
        <w:t>Section 4: Terms and Term Limits Section 5: Duties and Powers Section 6: Vacancies</w:t>
      </w:r>
    </w:p>
    <w:p w:rsidR="009F518C" w:rsidRPr="00D34161" w:rsidRDefault="002A54F9">
      <w:pPr>
        <w:pStyle w:val="BodyText"/>
        <w:spacing w:before="3"/>
        <w:ind w:left="946"/>
      </w:pPr>
      <w:r w:rsidRPr="00D34161">
        <w:t>Section 7: Absences</w:t>
      </w:r>
    </w:p>
    <w:p w:rsidR="009F518C" w:rsidRPr="00D34161" w:rsidRDefault="002A54F9">
      <w:pPr>
        <w:pStyle w:val="BodyText"/>
        <w:spacing w:before="176"/>
        <w:ind w:left="946"/>
      </w:pPr>
      <w:r w:rsidRPr="00D34161">
        <w:t>Section 8: Censure</w:t>
      </w:r>
    </w:p>
    <w:p w:rsidR="009F518C" w:rsidRPr="00D34161" w:rsidRDefault="002A54F9">
      <w:pPr>
        <w:pStyle w:val="BodyText"/>
        <w:spacing w:before="176"/>
        <w:ind w:left="946"/>
      </w:pPr>
      <w:r w:rsidRPr="00D34161">
        <w:t>Section 9:</w:t>
      </w:r>
      <w:r w:rsidRPr="00D34161">
        <w:rPr>
          <w:spacing w:val="-1"/>
        </w:rPr>
        <w:t xml:space="preserve"> </w:t>
      </w:r>
      <w:r w:rsidRPr="00D34161">
        <w:t>Removal</w:t>
      </w:r>
    </w:p>
    <w:p w:rsidR="009F518C" w:rsidRPr="00D34161" w:rsidRDefault="002A54F9">
      <w:pPr>
        <w:pStyle w:val="BodyText"/>
        <w:spacing w:before="175"/>
        <w:ind w:left="946"/>
      </w:pPr>
      <w:r w:rsidRPr="00D34161">
        <w:t>Section 10: Resignation</w:t>
      </w:r>
    </w:p>
    <w:p w:rsidR="009F518C" w:rsidRPr="00D34161" w:rsidRDefault="002A54F9">
      <w:pPr>
        <w:pStyle w:val="BodyText"/>
        <w:spacing w:before="176"/>
        <w:ind w:left="945"/>
      </w:pPr>
      <w:r w:rsidRPr="00D34161">
        <w:t>Section 11: Community Outreach</w:t>
      </w:r>
    </w:p>
    <w:p w:rsidR="009F518C" w:rsidRPr="00D34161" w:rsidRDefault="002A54F9">
      <w:pPr>
        <w:pStyle w:val="BodyText"/>
        <w:tabs>
          <w:tab w:val="left" w:pos="1665"/>
          <w:tab w:val="left" w:leader="dot" w:pos="8865"/>
        </w:tabs>
        <w:spacing w:before="175"/>
        <w:ind w:left="225"/>
      </w:pPr>
      <w:r w:rsidRPr="00D34161">
        <w:t>Article</w:t>
      </w:r>
      <w:r w:rsidRPr="00D34161">
        <w:rPr>
          <w:spacing w:val="-4"/>
        </w:rPr>
        <w:t xml:space="preserve"> </w:t>
      </w:r>
      <w:r w:rsidRPr="00D34161">
        <w:t>VI</w:t>
      </w:r>
      <w:r w:rsidRPr="00D34161">
        <w:tab/>
        <w:t>OFFICERS</w:t>
      </w:r>
      <w:r w:rsidRPr="00D34161">
        <w:tab/>
        <w:t>12</w:t>
      </w:r>
    </w:p>
    <w:p w:rsidR="009F518C" w:rsidRPr="00D34161" w:rsidRDefault="002A54F9">
      <w:pPr>
        <w:pStyle w:val="BodyText"/>
        <w:spacing w:before="176" w:line="398" w:lineRule="auto"/>
        <w:ind w:left="946" w:right="6838" w:hanging="1"/>
      </w:pPr>
      <w:r w:rsidRPr="00D34161">
        <w:t>Section 1: Officers of the Board Section 2: Duties and Powers Section 3: Selection of Officers Section 4: Officer Terms</w:t>
      </w:r>
    </w:p>
    <w:p w:rsidR="009F518C" w:rsidRPr="00D34161" w:rsidRDefault="002A54F9">
      <w:pPr>
        <w:pStyle w:val="BodyText"/>
        <w:tabs>
          <w:tab w:val="left" w:pos="1666"/>
          <w:tab w:val="left" w:leader="dot" w:pos="8866"/>
        </w:tabs>
        <w:spacing w:before="4"/>
        <w:ind w:left="226"/>
      </w:pPr>
      <w:r w:rsidRPr="00D34161">
        <w:t>Article</w:t>
      </w:r>
      <w:r w:rsidRPr="00D34161">
        <w:rPr>
          <w:spacing w:val="-5"/>
        </w:rPr>
        <w:t xml:space="preserve"> </w:t>
      </w:r>
      <w:r w:rsidRPr="00D34161">
        <w:t>VII</w:t>
      </w:r>
      <w:r w:rsidRPr="00D34161">
        <w:tab/>
        <w:t>COMMITTEES AND</w:t>
      </w:r>
      <w:r w:rsidRPr="00D34161">
        <w:rPr>
          <w:spacing w:val="-4"/>
        </w:rPr>
        <w:t xml:space="preserve"> </w:t>
      </w:r>
      <w:r w:rsidRPr="00D34161">
        <w:t>THEIR</w:t>
      </w:r>
      <w:r w:rsidRPr="00D34161">
        <w:rPr>
          <w:spacing w:val="-1"/>
        </w:rPr>
        <w:t xml:space="preserve"> </w:t>
      </w:r>
      <w:r w:rsidRPr="00D34161">
        <w:t>DUTIES</w:t>
      </w:r>
      <w:r w:rsidRPr="00D34161">
        <w:tab/>
        <w:t>13</w:t>
      </w:r>
    </w:p>
    <w:p w:rsidR="009F518C" w:rsidRPr="00D34161" w:rsidRDefault="002A54F9">
      <w:pPr>
        <w:pStyle w:val="BodyText"/>
        <w:spacing w:line="440" w:lineRule="atLeast"/>
        <w:ind w:left="947" w:right="8038"/>
      </w:pPr>
      <w:r w:rsidRPr="00D34161">
        <w:t>Section 1: Standing Section 2: Ad Hoc</w:t>
      </w:r>
    </w:p>
    <w:p w:rsidR="009F518C" w:rsidRPr="00D34161" w:rsidRDefault="002A54F9">
      <w:pPr>
        <w:pStyle w:val="BodyText"/>
        <w:spacing w:line="264" w:lineRule="exact"/>
        <w:ind w:left="947"/>
      </w:pPr>
      <w:r w:rsidRPr="00D34161">
        <w:t>Section 3: Committee Creation and Authorization</w:t>
      </w:r>
    </w:p>
    <w:p w:rsidR="009F518C" w:rsidRPr="00D34161" w:rsidRDefault="009F518C">
      <w:pPr>
        <w:spacing w:line="264" w:lineRule="exact"/>
        <w:sectPr w:rsidR="009F518C" w:rsidRPr="00D34161">
          <w:pgSz w:w="12240" w:h="15840"/>
          <w:pgMar w:top="1180" w:right="600" w:bottom="1440" w:left="640" w:header="0" w:footer="1178" w:gutter="0"/>
          <w:cols w:space="720"/>
        </w:sectPr>
      </w:pPr>
    </w:p>
    <w:p w:rsidR="009F518C" w:rsidRPr="00D34161" w:rsidRDefault="000D66D3">
      <w:pPr>
        <w:pStyle w:val="Heading1"/>
        <w:spacing w:before="80" w:line="264" w:lineRule="exact"/>
        <w:ind w:left="1595" w:right="1489"/>
        <w:jc w:val="center"/>
      </w:pPr>
      <w:r>
        <w:lastRenderedPageBreak/>
        <w:t>MID-CITY</w:t>
      </w:r>
      <w:r w:rsidR="002A54F9" w:rsidRPr="00D34161">
        <w:t xml:space="preserve"> NEIGHBORHOOD COUNCIL</w:t>
      </w:r>
    </w:p>
    <w:p w:rsidR="009F518C" w:rsidRPr="00D34161" w:rsidRDefault="002A54F9">
      <w:pPr>
        <w:spacing w:line="264" w:lineRule="exact"/>
        <w:ind w:left="1591" w:right="1489"/>
        <w:jc w:val="center"/>
        <w:rPr>
          <w:b/>
          <w:sz w:val="23"/>
        </w:rPr>
      </w:pPr>
      <w:proofErr w:type="gramStart"/>
      <w:r w:rsidRPr="00D34161">
        <w:rPr>
          <w:b/>
          <w:sz w:val="23"/>
        </w:rPr>
        <w:t>By-Laws Table of Contents (cont.)</w:t>
      </w:r>
      <w:proofErr w:type="gramEnd"/>
    </w:p>
    <w:p w:rsidR="009F518C" w:rsidRPr="00D34161" w:rsidRDefault="002A54F9">
      <w:pPr>
        <w:pStyle w:val="BodyText"/>
        <w:tabs>
          <w:tab w:val="left" w:pos="1664"/>
          <w:tab w:val="right" w:leader="dot" w:pos="9121"/>
        </w:tabs>
        <w:spacing w:before="180"/>
        <w:ind w:left="224"/>
      </w:pPr>
      <w:r w:rsidRPr="00D34161">
        <w:t>Article</w:t>
      </w:r>
      <w:r w:rsidRPr="00D34161">
        <w:rPr>
          <w:spacing w:val="-5"/>
        </w:rPr>
        <w:t xml:space="preserve"> </w:t>
      </w:r>
      <w:r w:rsidRPr="00D34161">
        <w:t>VIII</w:t>
      </w:r>
      <w:r w:rsidRPr="00D34161">
        <w:tab/>
      </w:r>
      <w:r w:rsidRPr="00D34161">
        <w:rPr>
          <w:spacing w:val="-3"/>
        </w:rPr>
        <w:t>MEETINGS</w:t>
      </w:r>
      <w:r w:rsidRPr="00D34161">
        <w:rPr>
          <w:spacing w:val="-3"/>
        </w:rPr>
        <w:tab/>
      </w:r>
      <w:r w:rsidRPr="00D34161">
        <w:t>13</w:t>
      </w:r>
    </w:p>
    <w:p w:rsidR="009F518C" w:rsidRPr="00D34161" w:rsidRDefault="002A54F9">
      <w:pPr>
        <w:pStyle w:val="BodyText"/>
        <w:spacing w:before="175" w:line="398" w:lineRule="auto"/>
        <w:ind w:left="944" w:right="6470" w:hanging="1"/>
      </w:pPr>
      <w:r w:rsidRPr="00D34161">
        <w:t>Section 1: Meeting Time and Place Section 2: Agenda Setting</w:t>
      </w:r>
    </w:p>
    <w:p w:rsidR="009F518C" w:rsidRPr="00D34161" w:rsidRDefault="002A54F9">
      <w:pPr>
        <w:pStyle w:val="BodyText"/>
        <w:spacing w:before="2"/>
        <w:ind w:left="944"/>
      </w:pPr>
      <w:r w:rsidRPr="00D34161">
        <w:t>Section 3: Notifications/Postings</w:t>
      </w:r>
    </w:p>
    <w:p w:rsidR="009F518C" w:rsidRPr="00D34161" w:rsidRDefault="002A54F9">
      <w:pPr>
        <w:pStyle w:val="BodyText"/>
        <w:spacing w:before="176"/>
        <w:ind w:left="944"/>
      </w:pPr>
      <w:r w:rsidRPr="00D34161">
        <w:t>Section 4: Reconsideration</w:t>
      </w:r>
    </w:p>
    <w:p w:rsidR="009F518C" w:rsidRPr="00D34161" w:rsidRDefault="009F518C">
      <w:pPr>
        <w:pStyle w:val="BodyText"/>
        <w:spacing w:before="9"/>
        <w:rPr>
          <w:sz w:val="15"/>
        </w:rPr>
      </w:pPr>
    </w:p>
    <w:tbl>
      <w:tblPr>
        <w:tblW w:w="0" w:type="auto"/>
        <w:tblInd w:w="182" w:type="dxa"/>
        <w:tblLayout w:type="fixed"/>
        <w:tblCellMar>
          <w:left w:w="0" w:type="dxa"/>
          <w:right w:w="0" w:type="dxa"/>
        </w:tblCellMar>
        <w:tblLook w:val="01E0" w:firstRow="1" w:lastRow="1" w:firstColumn="1" w:lastColumn="1" w:noHBand="0" w:noVBand="0"/>
      </w:tblPr>
      <w:tblGrid>
        <w:gridCol w:w="1229"/>
        <w:gridCol w:w="7344"/>
        <w:gridCol w:w="421"/>
      </w:tblGrid>
      <w:tr w:rsidR="00D34161" w:rsidRPr="00D34161">
        <w:trPr>
          <w:trHeight w:val="349"/>
        </w:trPr>
        <w:tc>
          <w:tcPr>
            <w:tcW w:w="1229" w:type="dxa"/>
          </w:tcPr>
          <w:p w:rsidR="009F518C" w:rsidRPr="00D34161" w:rsidRDefault="002A54F9">
            <w:pPr>
              <w:pStyle w:val="TableParagraph"/>
              <w:spacing w:line="259" w:lineRule="exact"/>
              <w:ind w:left="50"/>
              <w:rPr>
                <w:rFonts w:ascii="Arial"/>
                <w:sz w:val="23"/>
              </w:rPr>
            </w:pPr>
            <w:r w:rsidRPr="00D34161">
              <w:rPr>
                <w:rFonts w:ascii="Arial"/>
                <w:sz w:val="23"/>
              </w:rPr>
              <w:t>Article IX</w:t>
            </w:r>
          </w:p>
        </w:tc>
        <w:tc>
          <w:tcPr>
            <w:tcW w:w="7344" w:type="dxa"/>
          </w:tcPr>
          <w:p w:rsidR="009F518C" w:rsidRPr="00D34161" w:rsidRDefault="002A54F9">
            <w:pPr>
              <w:pStyle w:val="TableParagraph"/>
              <w:tabs>
                <w:tab w:val="left" w:pos="1439"/>
              </w:tabs>
              <w:spacing w:line="259" w:lineRule="exact"/>
              <w:ind w:left="0" w:right="112"/>
              <w:jc w:val="right"/>
              <w:rPr>
                <w:rFonts w:ascii="Arial" w:hAnsi="Arial"/>
                <w:sz w:val="23"/>
              </w:rPr>
            </w:pPr>
            <w:r w:rsidRPr="00D34161">
              <w:rPr>
                <w:rFonts w:ascii="Arial" w:hAnsi="Arial"/>
                <w:sz w:val="23"/>
              </w:rPr>
              <w:t>FINANCES</w:t>
            </w:r>
            <w:r w:rsidRPr="00D34161">
              <w:rPr>
                <w:rFonts w:ascii="Arial" w:hAnsi="Arial"/>
                <w:sz w:val="23"/>
              </w:rPr>
              <w:tab/>
            </w:r>
            <w:r w:rsidRPr="00D34161">
              <w:rPr>
                <w:rFonts w:ascii="Arial" w:hAnsi="Arial"/>
                <w:spacing w:val="-2"/>
                <w:sz w:val="23"/>
              </w:rPr>
              <w:t>………………………………………………………………</w:t>
            </w:r>
          </w:p>
        </w:tc>
        <w:tc>
          <w:tcPr>
            <w:tcW w:w="421" w:type="dxa"/>
          </w:tcPr>
          <w:p w:rsidR="009F518C" w:rsidRPr="00D34161" w:rsidRDefault="002A54F9">
            <w:pPr>
              <w:pStyle w:val="TableParagraph"/>
              <w:spacing w:line="259" w:lineRule="exact"/>
              <w:ind w:left="0" w:right="45"/>
              <w:jc w:val="right"/>
              <w:rPr>
                <w:rFonts w:ascii="Arial"/>
                <w:sz w:val="23"/>
              </w:rPr>
            </w:pPr>
            <w:r w:rsidRPr="00D34161">
              <w:rPr>
                <w:rFonts w:ascii="Arial"/>
                <w:sz w:val="23"/>
              </w:rPr>
              <w:t>12</w:t>
            </w:r>
          </w:p>
        </w:tc>
      </w:tr>
      <w:tr w:rsidR="00D34161" w:rsidRPr="00D34161">
        <w:trPr>
          <w:trHeight w:val="349"/>
        </w:trPr>
        <w:tc>
          <w:tcPr>
            <w:tcW w:w="1229" w:type="dxa"/>
          </w:tcPr>
          <w:p w:rsidR="009F518C" w:rsidRPr="00D34161" w:rsidRDefault="002A54F9">
            <w:pPr>
              <w:pStyle w:val="TableParagraph"/>
              <w:spacing w:before="84" w:line="245" w:lineRule="exact"/>
              <w:ind w:left="50"/>
              <w:rPr>
                <w:rFonts w:ascii="Arial"/>
                <w:sz w:val="23"/>
              </w:rPr>
            </w:pPr>
            <w:r w:rsidRPr="00D34161">
              <w:rPr>
                <w:rFonts w:ascii="Arial"/>
                <w:sz w:val="23"/>
              </w:rPr>
              <w:t>Article X</w:t>
            </w:r>
          </w:p>
        </w:tc>
        <w:tc>
          <w:tcPr>
            <w:tcW w:w="7344" w:type="dxa"/>
          </w:tcPr>
          <w:p w:rsidR="009F518C" w:rsidRPr="00D34161" w:rsidRDefault="002A54F9">
            <w:pPr>
              <w:pStyle w:val="TableParagraph"/>
              <w:spacing w:before="84" w:line="245" w:lineRule="exact"/>
              <w:ind w:left="0" w:right="112"/>
              <w:jc w:val="right"/>
              <w:rPr>
                <w:rFonts w:ascii="Arial" w:hAnsi="Arial"/>
                <w:sz w:val="23"/>
              </w:rPr>
            </w:pPr>
            <w:r w:rsidRPr="00D34161">
              <w:rPr>
                <w:rFonts w:ascii="Arial" w:hAnsi="Arial"/>
                <w:sz w:val="23"/>
              </w:rPr>
              <w:t>ELECTIONS ………………………………………………………………</w:t>
            </w:r>
          </w:p>
        </w:tc>
        <w:tc>
          <w:tcPr>
            <w:tcW w:w="421" w:type="dxa"/>
          </w:tcPr>
          <w:p w:rsidR="009F518C" w:rsidRPr="00D34161" w:rsidRDefault="002A54F9">
            <w:pPr>
              <w:pStyle w:val="TableParagraph"/>
              <w:spacing w:before="84" w:line="245" w:lineRule="exact"/>
              <w:ind w:left="0" w:right="45"/>
              <w:jc w:val="right"/>
              <w:rPr>
                <w:rFonts w:ascii="Arial"/>
                <w:sz w:val="23"/>
              </w:rPr>
            </w:pPr>
            <w:r w:rsidRPr="00D34161">
              <w:rPr>
                <w:rFonts w:ascii="Arial"/>
                <w:sz w:val="23"/>
              </w:rPr>
              <w:t>13</w:t>
            </w:r>
          </w:p>
        </w:tc>
      </w:tr>
    </w:tbl>
    <w:p w:rsidR="009F518C" w:rsidRPr="00D34161" w:rsidRDefault="002A54F9">
      <w:pPr>
        <w:pStyle w:val="BodyText"/>
        <w:spacing w:before="175"/>
        <w:ind w:left="944"/>
      </w:pPr>
      <w:r w:rsidRPr="00D34161">
        <w:t>Section 1: Administration of Election</w:t>
      </w:r>
    </w:p>
    <w:p w:rsidR="009F518C" w:rsidRPr="00D34161" w:rsidRDefault="002A54F9">
      <w:pPr>
        <w:pStyle w:val="BodyText"/>
        <w:spacing w:before="176" w:line="398" w:lineRule="auto"/>
        <w:ind w:left="945" w:right="5048"/>
      </w:pPr>
      <w:r w:rsidRPr="00D34161">
        <w:t>Section 2: Governing Board Structure and Voting Section 3: Minimum Voting Age</w:t>
      </w:r>
    </w:p>
    <w:p w:rsidR="009F518C" w:rsidRPr="00D34161" w:rsidRDefault="002A54F9">
      <w:pPr>
        <w:pStyle w:val="BodyText"/>
        <w:spacing w:before="2"/>
        <w:ind w:left="945"/>
      </w:pPr>
      <w:r w:rsidRPr="00D34161">
        <w:t>Section 4: Method of Verifying Stakeholder Status</w:t>
      </w:r>
    </w:p>
    <w:p w:rsidR="009F518C" w:rsidRPr="00D34161" w:rsidRDefault="002A54F9">
      <w:pPr>
        <w:pStyle w:val="BodyText"/>
        <w:spacing w:before="175" w:line="398" w:lineRule="auto"/>
        <w:ind w:left="945" w:right="3439" w:hanging="1"/>
      </w:pPr>
      <w:r w:rsidRPr="00D34161">
        <w:t>Section 5: Restrictions on Candidates Running for Multiple Seats Section 6: Other Election Related Language</w:t>
      </w:r>
    </w:p>
    <w:sdt>
      <w:sdtPr>
        <w:id w:val="-1070422219"/>
        <w:docPartObj>
          <w:docPartGallery w:val="Table of Contents"/>
          <w:docPartUnique/>
        </w:docPartObj>
      </w:sdtPr>
      <w:sdtEndPr/>
      <w:sdtContent>
        <w:p w:rsidR="009F518C" w:rsidRPr="00D34161" w:rsidRDefault="00B41C3A">
          <w:pPr>
            <w:pStyle w:val="TOC1"/>
            <w:tabs>
              <w:tab w:val="left" w:pos="1665"/>
              <w:tab w:val="right" w:leader="dot" w:pos="9122"/>
            </w:tabs>
            <w:spacing w:before="2"/>
            <w:ind w:left="225"/>
          </w:pPr>
          <w:hyperlink w:anchor="_TOC_250004" w:history="1">
            <w:r w:rsidR="002A54F9" w:rsidRPr="00D34161">
              <w:t>Article</w:t>
            </w:r>
            <w:r w:rsidR="002A54F9" w:rsidRPr="00D34161">
              <w:rPr>
                <w:spacing w:val="1"/>
              </w:rPr>
              <w:t xml:space="preserve"> </w:t>
            </w:r>
            <w:r w:rsidR="002A54F9" w:rsidRPr="00D34161">
              <w:rPr>
                <w:spacing w:val="-4"/>
              </w:rPr>
              <w:t>XI</w:t>
            </w:r>
            <w:r w:rsidR="002A54F9" w:rsidRPr="00D34161">
              <w:rPr>
                <w:spacing w:val="-4"/>
              </w:rPr>
              <w:tab/>
            </w:r>
            <w:r w:rsidR="002A54F9" w:rsidRPr="00D34161">
              <w:t>GRIEVANCE</w:t>
            </w:r>
            <w:r w:rsidR="002A54F9" w:rsidRPr="00D34161">
              <w:rPr>
                <w:spacing w:val="-3"/>
              </w:rPr>
              <w:t xml:space="preserve"> </w:t>
            </w:r>
            <w:r w:rsidR="002A54F9" w:rsidRPr="00D34161">
              <w:t>PROCESS</w:t>
            </w:r>
            <w:r w:rsidR="002A54F9" w:rsidRPr="00D34161">
              <w:tab/>
              <w:t>15</w:t>
            </w:r>
          </w:hyperlink>
        </w:p>
        <w:p w:rsidR="009F518C" w:rsidRPr="00D34161" w:rsidRDefault="00B41C3A">
          <w:pPr>
            <w:pStyle w:val="TOC1"/>
            <w:tabs>
              <w:tab w:val="left" w:pos="1666"/>
              <w:tab w:val="right" w:leader="dot" w:pos="9123"/>
            </w:tabs>
            <w:ind w:left="225"/>
          </w:pPr>
          <w:hyperlink w:anchor="_TOC_250003" w:history="1">
            <w:r w:rsidR="002A54F9" w:rsidRPr="00D34161">
              <w:t>Article</w:t>
            </w:r>
            <w:r w:rsidR="002A54F9" w:rsidRPr="00D34161">
              <w:rPr>
                <w:spacing w:val="1"/>
              </w:rPr>
              <w:t xml:space="preserve"> </w:t>
            </w:r>
            <w:r w:rsidR="002A54F9" w:rsidRPr="00D34161">
              <w:rPr>
                <w:spacing w:val="-3"/>
              </w:rPr>
              <w:t>XII</w:t>
            </w:r>
            <w:r w:rsidR="002A54F9" w:rsidRPr="00D34161">
              <w:rPr>
                <w:spacing w:val="-3"/>
              </w:rPr>
              <w:tab/>
            </w:r>
            <w:r w:rsidR="002A54F9" w:rsidRPr="00D34161">
              <w:t>PARLIAMENTARY</w:t>
            </w:r>
            <w:r w:rsidR="002A54F9" w:rsidRPr="00D34161">
              <w:rPr>
                <w:spacing w:val="-3"/>
              </w:rPr>
              <w:t xml:space="preserve"> </w:t>
            </w:r>
            <w:r w:rsidR="002A54F9" w:rsidRPr="00D34161">
              <w:t>AUTHORITY</w:t>
            </w:r>
            <w:r w:rsidR="002A54F9" w:rsidRPr="00D34161">
              <w:tab/>
              <w:t>16</w:t>
            </w:r>
          </w:hyperlink>
        </w:p>
        <w:p w:rsidR="009F518C" w:rsidRPr="00D34161" w:rsidRDefault="00B41C3A">
          <w:pPr>
            <w:pStyle w:val="TOC1"/>
            <w:tabs>
              <w:tab w:val="left" w:pos="1666"/>
              <w:tab w:val="right" w:leader="dot" w:pos="9123"/>
            </w:tabs>
          </w:pPr>
          <w:hyperlink w:anchor="_TOC_250002" w:history="1">
            <w:r w:rsidR="002A54F9" w:rsidRPr="00D34161">
              <w:t>Article</w:t>
            </w:r>
            <w:r w:rsidR="002A54F9" w:rsidRPr="00D34161">
              <w:rPr>
                <w:spacing w:val="2"/>
              </w:rPr>
              <w:t xml:space="preserve"> </w:t>
            </w:r>
            <w:r w:rsidR="002A54F9" w:rsidRPr="00D34161">
              <w:rPr>
                <w:spacing w:val="-3"/>
              </w:rPr>
              <w:t>XIII</w:t>
            </w:r>
            <w:r w:rsidR="002A54F9" w:rsidRPr="00D34161">
              <w:rPr>
                <w:spacing w:val="-3"/>
              </w:rPr>
              <w:tab/>
            </w:r>
            <w:r w:rsidR="002A54F9" w:rsidRPr="00D34161">
              <w:t>AMENDMENTS</w:t>
            </w:r>
            <w:r w:rsidR="002A54F9" w:rsidRPr="00D34161">
              <w:tab/>
              <w:t>16</w:t>
            </w:r>
          </w:hyperlink>
        </w:p>
        <w:p w:rsidR="009F518C" w:rsidRPr="00D34161" w:rsidRDefault="00B41C3A">
          <w:pPr>
            <w:pStyle w:val="TOC1"/>
            <w:tabs>
              <w:tab w:val="left" w:pos="1666"/>
              <w:tab w:val="right" w:leader="dot" w:pos="9123"/>
            </w:tabs>
            <w:spacing w:before="175"/>
          </w:pPr>
          <w:hyperlink w:anchor="_TOC_250001" w:history="1">
            <w:r w:rsidR="002A54F9" w:rsidRPr="00D34161">
              <w:t>Article</w:t>
            </w:r>
            <w:r w:rsidR="002A54F9" w:rsidRPr="00D34161">
              <w:rPr>
                <w:spacing w:val="1"/>
              </w:rPr>
              <w:t xml:space="preserve"> </w:t>
            </w:r>
            <w:r w:rsidR="002A54F9" w:rsidRPr="00D34161">
              <w:rPr>
                <w:spacing w:val="-4"/>
              </w:rPr>
              <w:t>XIV</w:t>
            </w:r>
            <w:r w:rsidR="002A54F9" w:rsidRPr="00D34161">
              <w:rPr>
                <w:spacing w:val="-4"/>
              </w:rPr>
              <w:tab/>
            </w:r>
            <w:r w:rsidR="002A54F9" w:rsidRPr="00D34161">
              <w:t>COMPLIANCE</w:t>
            </w:r>
            <w:r w:rsidR="002A54F9" w:rsidRPr="00D34161">
              <w:tab/>
              <w:t>17</w:t>
            </w:r>
          </w:hyperlink>
        </w:p>
        <w:p w:rsidR="009F518C" w:rsidRPr="00D34161" w:rsidRDefault="002A54F9">
          <w:pPr>
            <w:pStyle w:val="TOC2"/>
            <w:spacing w:before="176" w:line="398" w:lineRule="auto"/>
            <w:ind w:right="7413"/>
          </w:pPr>
          <w:r w:rsidRPr="00D34161">
            <w:t>Section 1: Code of Civility Section 2: Training</w:t>
          </w:r>
        </w:p>
        <w:p w:rsidR="009F518C" w:rsidRPr="00D34161" w:rsidRDefault="002A54F9">
          <w:pPr>
            <w:pStyle w:val="TOC2"/>
          </w:pPr>
          <w:r w:rsidRPr="00D34161">
            <w:t xml:space="preserve">Section 3: </w:t>
          </w:r>
          <w:proofErr w:type="spellStart"/>
          <w:r w:rsidRPr="00D34161">
            <w:t>Self Assessment</w:t>
          </w:r>
          <w:proofErr w:type="spellEnd"/>
        </w:p>
        <w:p w:rsidR="009F518C" w:rsidRPr="00D34161" w:rsidRDefault="0036062D">
          <w:pPr>
            <w:pStyle w:val="TOC1"/>
            <w:tabs>
              <w:tab w:val="right" w:leader="dot" w:pos="9124"/>
            </w:tabs>
          </w:pPr>
          <w:hyperlink w:anchor="_TOC_250000" w:history="1">
            <w:r w:rsidR="002A54F9" w:rsidRPr="00D34161">
              <w:t xml:space="preserve">ATTACHMENT A – </w:t>
            </w:r>
            <w:r w:rsidR="002A54F9" w:rsidRPr="00D34161">
              <w:rPr>
                <w:spacing w:val="-3"/>
              </w:rPr>
              <w:t xml:space="preserve">Map </w:t>
            </w:r>
            <w:r w:rsidR="002A54F9" w:rsidRPr="00D34161">
              <w:t xml:space="preserve">of </w:t>
            </w:r>
            <w:r w:rsidR="000D66D3">
              <w:rPr>
                <w:spacing w:val="-4"/>
              </w:rPr>
              <w:t>MID-CITY</w:t>
            </w:r>
            <w:r w:rsidR="002A54F9" w:rsidRPr="00D34161">
              <w:rPr>
                <w:spacing w:val="-2"/>
              </w:rPr>
              <w:t xml:space="preserve"> </w:t>
            </w:r>
            <w:r w:rsidR="002A54F9" w:rsidRPr="00D34161">
              <w:t>NEIGHBORHOOD</w:t>
            </w:r>
            <w:r w:rsidR="002A54F9" w:rsidRPr="00D34161">
              <w:rPr>
                <w:spacing w:val="-4"/>
              </w:rPr>
              <w:t xml:space="preserve"> </w:t>
            </w:r>
            <w:r w:rsidR="002A54F9" w:rsidRPr="00D34161">
              <w:t>COUNCIL</w:t>
            </w:r>
            <w:r w:rsidR="002A54F9" w:rsidRPr="00D34161">
              <w:tab/>
              <w:t>18</w:t>
            </w:r>
          </w:hyperlink>
        </w:p>
        <w:p w:rsidR="009F518C" w:rsidRPr="00D34161" w:rsidRDefault="002A54F9">
          <w:pPr>
            <w:pStyle w:val="TOC1"/>
            <w:tabs>
              <w:tab w:val="right" w:leader="dot" w:pos="9124"/>
            </w:tabs>
            <w:spacing w:before="175"/>
            <w:ind w:left="227"/>
          </w:pPr>
          <w:r w:rsidRPr="00D34161">
            <w:t>ATTACHMENT B - Governing Board Structure</w:t>
          </w:r>
          <w:r w:rsidRPr="00D34161">
            <w:rPr>
              <w:spacing w:val="-16"/>
            </w:rPr>
            <w:t xml:space="preserve"> </w:t>
          </w:r>
          <w:r w:rsidRPr="00D34161">
            <w:t>and</w:t>
          </w:r>
          <w:r w:rsidRPr="00D34161">
            <w:rPr>
              <w:spacing w:val="-2"/>
            </w:rPr>
            <w:t xml:space="preserve"> </w:t>
          </w:r>
          <w:r w:rsidRPr="00D34161">
            <w:t>Voting</w:t>
          </w:r>
          <w:r w:rsidRPr="00D34161">
            <w:tab/>
            <w:t>19</w:t>
          </w:r>
        </w:p>
      </w:sdtContent>
    </w:sdt>
    <w:p w:rsidR="009F518C" w:rsidRPr="00D34161" w:rsidRDefault="009F518C">
      <w:pPr>
        <w:sectPr w:rsidR="009F518C" w:rsidRPr="00D34161">
          <w:pgSz w:w="12240" w:h="15840"/>
          <w:pgMar w:top="920" w:right="600" w:bottom="1440" w:left="640" w:header="0" w:footer="1178" w:gutter="0"/>
          <w:cols w:space="720"/>
        </w:sectPr>
      </w:pPr>
    </w:p>
    <w:p w:rsidR="009F518C" w:rsidRPr="00D34161" w:rsidRDefault="002A54F9">
      <w:pPr>
        <w:pStyle w:val="Heading1"/>
        <w:tabs>
          <w:tab w:val="left" w:pos="1478"/>
        </w:tabs>
        <w:spacing w:before="76"/>
        <w:ind w:left="102"/>
        <w:jc w:val="center"/>
      </w:pPr>
      <w:r w:rsidRPr="00D34161">
        <w:lastRenderedPageBreak/>
        <w:t>ARTICLE</w:t>
      </w:r>
      <w:r w:rsidRPr="00D34161">
        <w:rPr>
          <w:spacing w:val="1"/>
        </w:rPr>
        <w:t xml:space="preserve"> </w:t>
      </w:r>
      <w:r w:rsidRPr="00D34161">
        <w:t>I</w:t>
      </w:r>
      <w:r w:rsidRPr="00D34161">
        <w:tab/>
        <w:t>NAME</w:t>
      </w:r>
    </w:p>
    <w:p w:rsidR="009F518C" w:rsidRPr="00D34161" w:rsidRDefault="009F518C">
      <w:pPr>
        <w:pStyle w:val="BodyText"/>
        <w:spacing w:before="6"/>
        <w:rPr>
          <w:b/>
          <w:sz w:val="38"/>
        </w:rPr>
      </w:pPr>
    </w:p>
    <w:p w:rsidR="009F518C" w:rsidRPr="00D34161" w:rsidRDefault="002A54F9">
      <w:pPr>
        <w:pStyle w:val="BodyText"/>
        <w:spacing w:before="1"/>
        <w:ind w:left="224" w:right="310" w:hanging="1"/>
      </w:pPr>
      <w:r w:rsidRPr="00D34161">
        <w:t xml:space="preserve">The name of the neighborhood council is the </w:t>
      </w:r>
      <w:r w:rsidR="000D66D3">
        <w:t>MID-CITY</w:t>
      </w:r>
      <w:r w:rsidRPr="00D34161">
        <w:t xml:space="preserve"> Neighborhood Council (MINC), an officially recognized advisory council, hereby part of the Los Angeles citywide system of neighborhood councils.</w:t>
      </w:r>
    </w:p>
    <w:p w:rsidR="009F518C" w:rsidRPr="00D34161" w:rsidRDefault="009F518C">
      <w:pPr>
        <w:pStyle w:val="BodyText"/>
        <w:spacing w:before="6"/>
        <w:rPr>
          <w:sz w:val="22"/>
        </w:rPr>
      </w:pPr>
    </w:p>
    <w:p w:rsidR="009F518C" w:rsidRPr="00D34161" w:rsidRDefault="002A54F9">
      <w:pPr>
        <w:pStyle w:val="Heading1"/>
        <w:tabs>
          <w:tab w:val="left" w:pos="1548"/>
        </w:tabs>
        <w:ind w:left="104"/>
        <w:jc w:val="center"/>
      </w:pPr>
      <w:r w:rsidRPr="00D34161">
        <w:t>ARTICLE II</w:t>
      </w:r>
      <w:r w:rsidRPr="00D34161">
        <w:tab/>
        <w:t>PURPOSE</w:t>
      </w:r>
    </w:p>
    <w:p w:rsidR="009F518C" w:rsidRPr="00D34161" w:rsidRDefault="009F518C">
      <w:pPr>
        <w:pStyle w:val="BodyText"/>
        <w:spacing w:before="6"/>
        <w:rPr>
          <w:b/>
        </w:rPr>
      </w:pPr>
    </w:p>
    <w:p w:rsidR="009F518C" w:rsidRPr="00D34161" w:rsidRDefault="002A54F9">
      <w:pPr>
        <w:pStyle w:val="BodyText"/>
        <w:spacing w:before="1"/>
        <w:ind w:left="224" w:right="297"/>
      </w:pPr>
      <w:r w:rsidRPr="00D34161">
        <w:rPr>
          <w:u w:val="single"/>
        </w:rPr>
        <w:t>Principles of Governance</w:t>
      </w:r>
      <w:r w:rsidRPr="00D34161">
        <w:t xml:space="preserve"> - The purpose of the MINC is to participate as an advisory body on issues concerning our neighborhood and regarding the governance of the City of Los Angeles (“City”) in a transparent, inclusive, collaborative, accountable and viable manner. The MINC is formed to engage in all of the civic, public, and charitable purposes permitted to be conducted, or participated in, by Neighborhood Councils pursuant to Article IX of the Charter, the Plan for a Citywide System of Neighborhood Councils (“Plan”), and Administrative Code of the City.</w:t>
      </w:r>
    </w:p>
    <w:p w:rsidR="009F518C" w:rsidRPr="00D34161" w:rsidRDefault="009F518C">
      <w:pPr>
        <w:pStyle w:val="BodyText"/>
        <w:spacing w:before="8"/>
        <w:rPr>
          <w:sz w:val="22"/>
        </w:rPr>
      </w:pPr>
    </w:p>
    <w:p w:rsidR="009F518C" w:rsidRPr="00D34161" w:rsidRDefault="002A54F9">
      <w:pPr>
        <w:pStyle w:val="ListParagraph"/>
        <w:numPr>
          <w:ilvl w:val="0"/>
          <w:numId w:val="11"/>
        </w:numPr>
        <w:tabs>
          <w:tab w:val="left" w:pos="1303"/>
          <w:tab w:val="left" w:pos="1304"/>
        </w:tabs>
        <w:rPr>
          <w:sz w:val="23"/>
        </w:rPr>
      </w:pPr>
      <w:r w:rsidRPr="00D34161">
        <w:rPr>
          <w:sz w:val="23"/>
        </w:rPr>
        <w:t xml:space="preserve">The </w:t>
      </w:r>
      <w:r w:rsidRPr="00D34161">
        <w:rPr>
          <w:spacing w:val="-3"/>
          <w:sz w:val="23"/>
        </w:rPr>
        <w:t xml:space="preserve">MISSION </w:t>
      </w:r>
      <w:r w:rsidRPr="00D34161">
        <w:rPr>
          <w:sz w:val="23"/>
        </w:rPr>
        <w:t>of the MINC is:</w:t>
      </w:r>
    </w:p>
    <w:p w:rsidR="009F518C" w:rsidRPr="00D34161" w:rsidRDefault="009F518C">
      <w:pPr>
        <w:pStyle w:val="BodyText"/>
        <w:spacing w:before="3"/>
      </w:pPr>
    </w:p>
    <w:p w:rsidR="009F518C" w:rsidRPr="00D34161" w:rsidRDefault="002A54F9">
      <w:pPr>
        <w:pStyle w:val="ListParagraph"/>
        <w:numPr>
          <w:ilvl w:val="1"/>
          <w:numId w:val="11"/>
        </w:numPr>
        <w:tabs>
          <w:tab w:val="left" w:pos="2401"/>
        </w:tabs>
        <w:ind w:right="180" w:hanging="376"/>
        <w:rPr>
          <w:sz w:val="23"/>
        </w:rPr>
      </w:pPr>
      <w:r w:rsidRPr="00D34161">
        <w:rPr>
          <w:sz w:val="23"/>
        </w:rPr>
        <w:t xml:space="preserve">To empower and bring together a diverse community, and to maintain and improve the quality of life by working, in cooperation, with the necessary agencies toward the protection and improvement of our area, </w:t>
      </w:r>
      <w:r w:rsidR="000D66D3">
        <w:rPr>
          <w:sz w:val="23"/>
        </w:rPr>
        <w:t>by</w:t>
      </w:r>
      <w:r w:rsidR="000D66D3" w:rsidRPr="00D34161">
        <w:rPr>
          <w:sz w:val="23"/>
        </w:rPr>
        <w:t xml:space="preserve"> </w:t>
      </w:r>
      <w:r w:rsidRPr="00D34161">
        <w:rPr>
          <w:sz w:val="23"/>
        </w:rPr>
        <w:t>effectively addressing the needs and concerns as identified by our community;</w:t>
      </w:r>
      <w:r w:rsidRPr="00D34161">
        <w:rPr>
          <w:spacing w:val="-21"/>
          <w:sz w:val="23"/>
        </w:rPr>
        <w:t xml:space="preserve"> </w:t>
      </w:r>
      <w:r w:rsidRPr="00D34161">
        <w:rPr>
          <w:sz w:val="23"/>
        </w:rPr>
        <w:t>and</w:t>
      </w:r>
    </w:p>
    <w:p w:rsidR="009F518C" w:rsidRPr="00D34161" w:rsidRDefault="009F518C">
      <w:pPr>
        <w:pStyle w:val="BodyText"/>
        <w:spacing w:before="9"/>
        <w:rPr>
          <w:sz w:val="22"/>
        </w:rPr>
      </w:pPr>
    </w:p>
    <w:p w:rsidR="009F518C" w:rsidRPr="00D34161" w:rsidRDefault="002A54F9">
      <w:pPr>
        <w:pStyle w:val="ListParagraph"/>
        <w:numPr>
          <w:ilvl w:val="1"/>
          <w:numId w:val="11"/>
        </w:numPr>
        <w:tabs>
          <w:tab w:val="left" w:pos="2386"/>
        </w:tabs>
        <w:spacing w:line="242" w:lineRule="auto"/>
        <w:ind w:left="2393" w:right="208" w:hanging="368"/>
        <w:rPr>
          <w:sz w:val="23"/>
        </w:rPr>
      </w:pPr>
      <w:r w:rsidRPr="00D34161">
        <w:rPr>
          <w:sz w:val="23"/>
        </w:rPr>
        <w:t>To provide an inclusive, open forum for public discussion of issues concerning City governance, the needs of this Neighborhood Council, the delivery of City services to our area, and on matters of a citywide</w:t>
      </w:r>
      <w:r w:rsidRPr="00D34161">
        <w:rPr>
          <w:spacing w:val="-15"/>
          <w:sz w:val="23"/>
        </w:rPr>
        <w:t xml:space="preserve"> </w:t>
      </w:r>
      <w:r w:rsidRPr="00D34161">
        <w:rPr>
          <w:sz w:val="23"/>
        </w:rPr>
        <w:t>nature.</w:t>
      </w:r>
    </w:p>
    <w:p w:rsidR="009F518C" w:rsidRPr="00D34161" w:rsidRDefault="009F518C">
      <w:pPr>
        <w:pStyle w:val="BodyText"/>
        <w:spacing w:before="5"/>
        <w:rPr>
          <w:sz w:val="22"/>
        </w:rPr>
      </w:pPr>
    </w:p>
    <w:p w:rsidR="009F518C" w:rsidRPr="00D34161" w:rsidRDefault="002A54F9">
      <w:pPr>
        <w:pStyle w:val="ListParagraph"/>
        <w:numPr>
          <w:ilvl w:val="0"/>
          <w:numId w:val="11"/>
        </w:numPr>
        <w:tabs>
          <w:tab w:val="left" w:pos="1306"/>
          <w:tab w:val="left" w:pos="1307"/>
        </w:tabs>
        <w:spacing w:before="1"/>
        <w:ind w:left="1307" w:right="119" w:hanging="721"/>
        <w:rPr>
          <w:sz w:val="23"/>
        </w:rPr>
      </w:pPr>
      <w:r w:rsidRPr="00D34161">
        <w:rPr>
          <w:sz w:val="23"/>
        </w:rPr>
        <w:t xml:space="preserve">The POLICY of the MINC shall be to prohibit discrimination against any individual or group in our operations on the basis of race, religion, color, creed, national origin, </w:t>
      </w:r>
      <w:r w:rsidRPr="00D34161">
        <w:rPr>
          <w:spacing w:val="-2"/>
          <w:sz w:val="23"/>
        </w:rPr>
        <w:t xml:space="preserve">ancestry, </w:t>
      </w:r>
      <w:r w:rsidRPr="00D34161">
        <w:rPr>
          <w:sz w:val="23"/>
        </w:rPr>
        <w:t>sex, sexual orientation, age, disability, marital status, income, or political affiliation</w:t>
      </w:r>
      <w:r w:rsidR="000D66D3">
        <w:rPr>
          <w:sz w:val="23"/>
        </w:rPr>
        <w:t>, or any other protected class</w:t>
      </w:r>
      <w:r w:rsidRPr="00D34161">
        <w:rPr>
          <w:sz w:val="23"/>
        </w:rPr>
        <w:t>;</w:t>
      </w:r>
      <w:r w:rsidRPr="00D34161">
        <w:rPr>
          <w:spacing w:val="-11"/>
          <w:sz w:val="23"/>
        </w:rPr>
        <w:t xml:space="preserve"> </w:t>
      </w:r>
      <w:r w:rsidRPr="00D34161">
        <w:rPr>
          <w:sz w:val="23"/>
        </w:rPr>
        <w:t>and:</w:t>
      </w:r>
    </w:p>
    <w:p w:rsidR="009F518C" w:rsidRPr="00D34161" w:rsidRDefault="009F518C">
      <w:pPr>
        <w:pStyle w:val="BodyText"/>
        <w:spacing w:before="9"/>
        <w:rPr>
          <w:sz w:val="22"/>
        </w:rPr>
      </w:pPr>
    </w:p>
    <w:p w:rsidR="009F518C" w:rsidRPr="00D34161" w:rsidRDefault="002A54F9">
      <w:pPr>
        <w:pStyle w:val="ListParagraph"/>
        <w:numPr>
          <w:ilvl w:val="1"/>
          <w:numId w:val="11"/>
        </w:numPr>
        <w:tabs>
          <w:tab w:val="left" w:pos="2405"/>
        </w:tabs>
        <w:ind w:left="2404" w:right="1480" w:hanging="376"/>
        <w:rPr>
          <w:sz w:val="23"/>
        </w:rPr>
      </w:pPr>
      <w:r w:rsidRPr="00D34161">
        <w:rPr>
          <w:sz w:val="23"/>
        </w:rPr>
        <w:t>To have fair, open, and transparent procedures for the conduct of our Neighborhood Council</w:t>
      </w:r>
      <w:r w:rsidRPr="00D34161">
        <w:rPr>
          <w:spacing w:val="-2"/>
          <w:sz w:val="23"/>
        </w:rPr>
        <w:t xml:space="preserve"> </w:t>
      </w:r>
      <w:r w:rsidRPr="00D34161">
        <w:rPr>
          <w:sz w:val="23"/>
        </w:rPr>
        <w:t>business;</w:t>
      </w:r>
    </w:p>
    <w:p w:rsidR="009F518C" w:rsidRPr="00D34161" w:rsidRDefault="009F518C">
      <w:pPr>
        <w:pStyle w:val="BodyText"/>
        <w:spacing w:before="3"/>
      </w:pPr>
    </w:p>
    <w:p w:rsidR="009F518C" w:rsidRPr="00D34161" w:rsidRDefault="002A54F9">
      <w:pPr>
        <w:pStyle w:val="ListParagraph"/>
        <w:numPr>
          <w:ilvl w:val="1"/>
          <w:numId w:val="11"/>
        </w:numPr>
        <w:tabs>
          <w:tab w:val="left" w:pos="2406"/>
        </w:tabs>
        <w:ind w:left="2405" w:right="192" w:hanging="376"/>
        <w:rPr>
          <w:sz w:val="23"/>
        </w:rPr>
      </w:pPr>
      <w:r w:rsidRPr="00D34161">
        <w:rPr>
          <w:sz w:val="23"/>
        </w:rPr>
        <w:t xml:space="preserve">To bring together the diverse elements of our community into a united organization that truly represents the interests of all </w:t>
      </w:r>
      <w:r w:rsidRPr="00D34161">
        <w:rPr>
          <w:spacing w:val="-3"/>
          <w:sz w:val="23"/>
        </w:rPr>
        <w:t xml:space="preserve">of </w:t>
      </w:r>
      <w:r w:rsidRPr="00D34161">
        <w:rPr>
          <w:sz w:val="23"/>
        </w:rPr>
        <w:t>our neighbors in a non-partisan</w:t>
      </w:r>
      <w:r w:rsidRPr="00D34161">
        <w:rPr>
          <w:spacing w:val="-12"/>
          <w:sz w:val="23"/>
        </w:rPr>
        <w:t xml:space="preserve"> </w:t>
      </w:r>
      <w:r w:rsidRPr="00D34161">
        <w:rPr>
          <w:sz w:val="23"/>
        </w:rPr>
        <w:t>manner;</w:t>
      </w:r>
    </w:p>
    <w:p w:rsidR="009F518C" w:rsidRPr="00D34161" w:rsidRDefault="009F518C">
      <w:pPr>
        <w:pStyle w:val="BodyText"/>
        <w:spacing w:before="10"/>
        <w:rPr>
          <w:sz w:val="22"/>
        </w:rPr>
      </w:pPr>
    </w:p>
    <w:p w:rsidR="009F518C" w:rsidRPr="00D34161" w:rsidRDefault="002A54F9">
      <w:pPr>
        <w:pStyle w:val="ListParagraph"/>
        <w:numPr>
          <w:ilvl w:val="1"/>
          <w:numId w:val="11"/>
        </w:numPr>
        <w:tabs>
          <w:tab w:val="left" w:pos="2407"/>
        </w:tabs>
        <w:ind w:left="2406" w:right="826" w:hanging="376"/>
        <w:rPr>
          <w:sz w:val="23"/>
        </w:rPr>
      </w:pPr>
      <w:r w:rsidRPr="00D34161">
        <w:rPr>
          <w:sz w:val="23"/>
        </w:rPr>
        <w:t>To develop a capability to listen to and interact with, and inform all who have interests in our</w:t>
      </w:r>
      <w:r w:rsidRPr="00D34161">
        <w:rPr>
          <w:spacing w:val="-3"/>
          <w:sz w:val="23"/>
        </w:rPr>
        <w:t xml:space="preserve"> community;</w:t>
      </w:r>
    </w:p>
    <w:p w:rsidR="009F518C" w:rsidRPr="00D34161" w:rsidRDefault="009F518C">
      <w:pPr>
        <w:pStyle w:val="BodyText"/>
        <w:spacing w:before="10"/>
        <w:rPr>
          <w:sz w:val="22"/>
        </w:rPr>
      </w:pPr>
    </w:p>
    <w:p w:rsidR="009F518C" w:rsidRPr="00D34161" w:rsidRDefault="002A54F9">
      <w:pPr>
        <w:pStyle w:val="ListParagraph"/>
        <w:numPr>
          <w:ilvl w:val="1"/>
          <w:numId w:val="11"/>
        </w:numPr>
        <w:tabs>
          <w:tab w:val="left" w:pos="2401"/>
        </w:tabs>
        <w:ind w:right="677" w:hanging="376"/>
        <w:rPr>
          <w:sz w:val="23"/>
        </w:rPr>
      </w:pPr>
      <w:r w:rsidRPr="00D34161">
        <w:rPr>
          <w:sz w:val="23"/>
        </w:rPr>
        <w:t>To effectively represent our community in collaboration with the City and</w:t>
      </w:r>
      <w:r w:rsidRPr="00D34161">
        <w:rPr>
          <w:spacing w:val="-28"/>
          <w:sz w:val="23"/>
        </w:rPr>
        <w:t xml:space="preserve"> </w:t>
      </w:r>
      <w:r w:rsidRPr="00D34161">
        <w:rPr>
          <w:sz w:val="23"/>
        </w:rPr>
        <w:t>other government</w:t>
      </w:r>
      <w:r w:rsidRPr="00D34161">
        <w:rPr>
          <w:spacing w:val="-1"/>
          <w:sz w:val="23"/>
        </w:rPr>
        <w:t xml:space="preserve"> </w:t>
      </w:r>
      <w:r w:rsidRPr="00D34161">
        <w:rPr>
          <w:sz w:val="23"/>
        </w:rPr>
        <w:t>agencies;</w:t>
      </w:r>
    </w:p>
    <w:p w:rsidR="009F518C" w:rsidRPr="00D34161" w:rsidRDefault="009F518C">
      <w:pPr>
        <w:pStyle w:val="BodyText"/>
        <w:spacing w:before="2"/>
      </w:pPr>
    </w:p>
    <w:p w:rsidR="009F518C" w:rsidRPr="00D34161" w:rsidRDefault="002A54F9">
      <w:pPr>
        <w:pStyle w:val="ListParagraph"/>
        <w:numPr>
          <w:ilvl w:val="1"/>
          <w:numId w:val="11"/>
        </w:numPr>
        <w:tabs>
          <w:tab w:val="left" w:pos="2401"/>
        </w:tabs>
        <w:ind w:left="2401" w:right="424"/>
        <w:rPr>
          <w:sz w:val="23"/>
        </w:rPr>
      </w:pPr>
      <w:r w:rsidRPr="00D34161">
        <w:rPr>
          <w:sz w:val="23"/>
        </w:rPr>
        <w:t xml:space="preserve">Above all to unify and serve the interests of our community so as to enhance the quality of life in the </w:t>
      </w:r>
      <w:r w:rsidR="000D66D3">
        <w:rPr>
          <w:sz w:val="23"/>
        </w:rPr>
        <w:t>Mid-City</w:t>
      </w:r>
      <w:r w:rsidRPr="00D34161">
        <w:rPr>
          <w:sz w:val="23"/>
        </w:rPr>
        <w:t xml:space="preserve"> neighborhood and surrounding area;</w:t>
      </w:r>
      <w:r w:rsidRPr="00D34161">
        <w:rPr>
          <w:spacing w:val="-24"/>
          <w:sz w:val="23"/>
        </w:rPr>
        <w:t xml:space="preserve"> </w:t>
      </w:r>
      <w:r w:rsidRPr="00D34161">
        <w:rPr>
          <w:sz w:val="23"/>
        </w:rPr>
        <w:t>and</w:t>
      </w:r>
    </w:p>
    <w:p w:rsidR="009F518C" w:rsidRPr="00D34161" w:rsidRDefault="009F518C">
      <w:pPr>
        <w:pStyle w:val="BodyText"/>
        <w:spacing w:before="10"/>
        <w:rPr>
          <w:sz w:val="22"/>
        </w:rPr>
      </w:pPr>
    </w:p>
    <w:p w:rsidR="009F518C" w:rsidRPr="00D34161" w:rsidRDefault="002A54F9">
      <w:pPr>
        <w:pStyle w:val="ListParagraph"/>
        <w:numPr>
          <w:ilvl w:val="1"/>
          <w:numId w:val="11"/>
        </w:numPr>
        <w:tabs>
          <w:tab w:val="left" w:pos="2402"/>
        </w:tabs>
        <w:spacing w:before="1"/>
        <w:ind w:left="2401" w:hanging="376"/>
        <w:rPr>
          <w:sz w:val="23"/>
        </w:rPr>
      </w:pPr>
      <w:r w:rsidRPr="00D34161">
        <w:rPr>
          <w:sz w:val="23"/>
        </w:rPr>
        <w:t xml:space="preserve">To service this larger public purpose, </w:t>
      </w:r>
      <w:r w:rsidRPr="00D34161">
        <w:rPr>
          <w:spacing w:val="-3"/>
          <w:sz w:val="23"/>
        </w:rPr>
        <w:t xml:space="preserve">the </w:t>
      </w:r>
      <w:r w:rsidRPr="00D34161">
        <w:rPr>
          <w:sz w:val="23"/>
        </w:rPr>
        <w:t>MINC will participate</w:t>
      </w:r>
      <w:r w:rsidRPr="00D34161">
        <w:rPr>
          <w:spacing w:val="-9"/>
          <w:sz w:val="23"/>
        </w:rPr>
        <w:t xml:space="preserve"> </w:t>
      </w:r>
      <w:r w:rsidRPr="00D34161">
        <w:rPr>
          <w:sz w:val="23"/>
        </w:rPr>
        <w:t>in:</w:t>
      </w:r>
    </w:p>
    <w:p w:rsidR="009F518C" w:rsidRPr="00D34161" w:rsidRDefault="009F518C">
      <w:pPr>
        <w:pStyle w:val="BodyText"/>
        <w:spacing w:before="10"/>
        <w:rPr>
          <w:sz w:val="22"/>
        </w:rPr>
      </w:pPr>
    </w:p>
    <w:p w:rsidR="009F518C" w:rsidRPr="00D34161" w:rsidRDefault="002A54F9">
      <w:pPr>
        <w:pStyle w:val="ListParagraph"/>
        <w:numPr>
          <w:ilvl w:val="2"/>
          <w:numId w:val="11"/>
        </w:numPr>
        <w:tabs>
          <w:tab w:val="left" w:pos="2942"/>
        </w:tabs>
        <w:ind w:right="419" w:hanging="376"/>
        <w:rPr>
          <w:sz w:val="23"/>
        </w:rPr>
      </w:pPr>
      <w:r w:rsidRPr="00D34161">
        <w:rPr>
          <w:sz w:val="23"/>
        </w:rPr>
        <w:t>Monitoring City services and holding City employees and their departments accountable to the residents of the</w:t>
      </w:r>
      <w:r w:rsidRPr="00D34161">
        <w:rPr>
          <w:spacing w:val="-8"/>
          <w:sz w:val="23"/>
        </w:rPr>
        <w:t xml:space="preserve"> </w:t>
      </w:r>
      <w:r w:rsidRPr="00D34161">
        <w:rPr>
          <w:sz w:val="23"/>
        </w:rPr>
        <w:t>community;</w:t>
      </w:r>
    </w:p>
    <w:p w:rsidR="009F518C" w:rsidRPr="00D34161" w:rsidRDefault="002A54F9">
      <w:pPr>
        <w:pStyle w:val="ListParagraph"/>
        <w:numPr>
          <w:ilvl w:val="2"/>
          <w:numId w:val="11"/>
        </w:numPr>
        <w:tabs>
          <w:tab w:val="left" w:pos="2941"/>
        </w:tabs>
        <w:spacing w:before="84"/>
        <w:ind w:left="2940" w:right="708" w:hanging="376"/>
        <w:rPr>
          <w:sz w:val="23"/>
        </w:rPr>
      </w:pPr>
      <w:r w:rsidRPr="00D34161">
        <w:rPr>
          <w:sz w:val="23"/>
        </w:rPr>
        <w:lastRenderedPageBreak/>
        <w:t>Pursuing enforcement of existing City zoning codes and ordinances and establishing a committee to review and assess ordinances if</w:t>
      </w:r>
      <w:r w:rsidRPr="00D34161">
        <w:rPr>
          <w:spacing w:val="-18"/>
          <w:sz w:val="23"/>
        </w:rPr>
        <w:t xml:space="preserve"> </w:t>
      </w:r>
      <w:r w:rsidRPr="00D34161">
        <w:rPr>
          <w:sz w:val="23"/>
        </w:rPr>
        <w:t>necessary;</w:t>
      </w:r>
    </w:p>
    <w:p w:rsidR="009F518C" w:rsidRPr="00D34161" w:rsidRDefault="009F518C">
      <w:pPr>
        <w:pStyle w:val="BodyText"/>
        <w:spacing w:before="10"/>
        <w:rPr>
          <w:sz w:val="22"/>
        </w:rPr>
      </w:pPr>
    </w:p>
    <w:p w:rsidR="009F518C" w:rsidRPr="00D34161" w:rsidRDefault="002A54F9">
      <w:pPr>
        <w:pStyle w:val="ListParagraph"/>
        <w:numPr>
          <w:ilvl w:val="2"/>
          <w:numId w:val="11"/>
        </w:numPr>
        <w:tabs>
          <w:tab w:val="left" w:pos="2941"/>
        </w:tabs>
        <w:spacing w:line="242" w:lineRule="auto"/>
        <w:ind w:right="367"/>
        <w:rPr>
          <w:sz w:val="23"/>
        </w:rPr>
      </w:pPr>
      <w:r w:rsidRPr="00D34161">
        <w:rPr>
          <w:sz w:val="23"/>
        </w:rPr>
        <w:t xml:space="preserve">Consulting with City officials regarding plans for appropriate development in commercial locations, including the provision of adequate parking </w:t>
      </w:r>
      <w:r w:rsidRPr="00D34161">
        <w:rPr>
          <w:spacing w:val="-3"/>
          <w:sz w:val="23"/>
        </w:rPr>
        <w:t xml:space="preserve">and </w:t>
      </w:r>
      <w:r w:rsidRPr="00D34161">
        <w:rPr>
          <w:sz w:val="23"/>
        </w:rPr>
        <w:t>landscaping for these</w:t>
      </w:r>
      <w:r w:rsidRPr="00D34161">
        <w:rPr>
          <w:spacing w:val="-5"/>
          <w:sz w:val="23"/>
        </w:rPr>
        <w:t xml:space="preserve"> </w:t>
      </w:r>
      <w:r w:rsidRPr="00D34161">
        <w:rPr>
          <w:sz w:val="23"/>
        </w:rPr>
        <w:t>projects;</w:t>
      </w:r>
    </w:p>
    <w:p w:rsidR="009F518C" w:rsidRPr="00D34161" w:rsidRDefault="009F518C">
      <w:pPr>
        <w:pStyle w:val="BodyText"/>
        <w:spacing w:before="6"/>
        <w:rPr>
          <w:sz w:val="22"/>
        </w:rPr>
      </w:pPr>
    </w:p>
    <w:p w:rsidR="009F518C" w:rsidRPr="00D34161" w:rsidRDefault="002A54F9">
      <w:pPr>
        <w:pStyle w:val="ListParagraph"/>
        <w:numPr>
          <w:ilvl w:val="2"/>
          <w:numId w:val="11"/>
        </w:numPr>
        <w:tabs>
          <w:tab w:val="left" w:pos="2942"/>
        </w:tabs>
        <w:ind w:hanging="376"/>
        <w:rPr>
          <w:sz w:val="23"/>
        </w:rPr>
      </w:pPr>
      <w:r w:rsidRPr="00D34161">
        <w:rPr>
          <w:sz w:val="23"/>
        </w:rPr>
        <w:t>Revitalizing commercial</w:t>
      </w:r>
      <w:r w:rsidRPr="00D34161">
        <w:rPr>
          <w:spacing w:val="-2"/>
          <w:sz w:val="23"/>
        </w:rPr>
        <w:t xml:space="preserve"> </w:t>
      </w:r>
      <w:r w:rsidRPr="00D34161">
        <w:rPr>
          <w:sz w:val="23"/>
        </w:rPr>
        <w:t>corridors;</w:t>
      </w:r>
    </w:p>
    <w:p w:rsidR="009F518C" w:rsidRPr="00D34161" w:rsidRDefault="009F518C">
      <w:pPr>
        <w:pStyle w:val="BodyText"/>
        <w:spacing w:before="10"/>
        <w:rPr>
          <w:sz w:val="22"/>
        </w:rPr>
      </w:pPr>
    </w:p>
    <w:p w:rsidR="009F518C" w:rsidRPr="00D34161" w:rsidRDefault="002A54F9">
      <w:pPr>
        <w:pStyle w:val="ListParagraph"/>
        <w:numPr>
          <w:ilvl w:val="2"/>
          <w:numId w:val="11"/>
        </w:numPr>
        <w:tabs>
          <w:tab w:val="left" w:pos="2942"/>
        </w:tabs>
        <w:ind w:hanging="376"/>
        <w:rPr>
          <w:sz w:val="23"/>
        </w:rPr>
      </w:pPr>
      <w:r w:rsidRPr="00D34161">
        <w:rPr>
          <w:sz w:val="23"/>
        </w:rPr>
        <w:t>Establishing more recreational</w:t>
      </w:r>
      <w:r w:rsidRPr="00D34161">
        <w:rPr>
          <w:spacing w:val="-7"/>
          <w:sz w:val="23"/>
        </w:rPr>
        <w:t xml:space="preserve"> </w:t>
      </w:r>
      <w:r w:rsidRPr="00D34161">
        <w:rPr>
          <w:sz w:val="23"/>
        </w:rPr>
        <w:t>facilities;</w:t>
      </w:r>
    </w:p>
    <w:p w:rsidR="009F518C" w:rsidRPr="00D34161" w:rsidRDefault="009F518C">
      <w:pPr>
        <w:pStyle w:val="BodyText"/>
        <w:spacing w:before="11"/>
        <w:rPr>
          <w:sz w:val="22"/>
        </w:rPr>
      </w:pPr>
    </w:p>
    <w:p w:rsidR="009F518C" w:rsidRPr="00D34161" w:rsidRDefault="002A54F9">
      <w:pPr>
        <w:pStyle w:val="ListParagraph"/>
        <w:numPr>
          <w:ilvl w:val="2"/>
          <w:numId w:val="11"/>
        </w:numPr>
        <w:tabs>
          <w:tab w:val="left" w:pos="2941"/>
          <w:tab w:val="left" w:pos="2942"/>
        </w:tabs>
        <w:ind w:left="2942" w:right="291"/>
        <w:rPr>
          <w:sz w:val="23"/>
        </w:rPr>
      </w:pPr>
      <w:r w:rsidRPr="00D34161">
        <w:rPr>
          <w:sz w:val="23"/>
        </w:rPr>
        <w:t>Monitoring traffic throughout the area with special concern for the health and safety of residential neighborhoods;</w:t>
      </w:r>
      <w:r w:rsidRPr="00D34161">
        <w:rPr>
          <w:spacing w:val="-10"/>
          <w:sz w:val="23"/>
        </w:rPr>
        <w:t xml:space="preserve"> </w:t>
      </w:r>
      <w:r w:rsidRPr="00D34161">
        <w:rPr>
          <w:sz w:val="23"/>
        </w:rPr>
        <w:t>and</w:t>
      </w:r>
    </w:p>
    <w:p w:rsidR="009F518C" w:rsidRPr="00D34161" w:rsidRDefault="009F518C">
      <w:pPr>
        <w:pStyle w:val="BodyText"/>
        <w:spacing w:before="2"/>
      </w:pPr>
    </w:p>
    <w:p w:rsidR="009F518C" w:rsidRPr="00D34161" w:rsidRDefault="002A54F9">
      <w:pPr>
        <w:pStyle w:val="ListParagraph"/>
        <w:numPr>
          <w:ilvl w:val="2"/>
          <w:numId w:val="11"/>
        </w:numPr>
        <w:tabs>
          <w:tab w:val="left" w:pos="2943"/>
        </w:tabs>
        <w:ind w:left="2942" w:right="401" w:hanging="376"/>
        <w:rPr>
          <w:sz w:val="23"/>
        </w:rPr>
      </w:pPr>
      <w:r w:rsidRPr="00D34161">
        <w:rPr>
          <w:sz w:val="23"/>
        </w:rPr>
        <w:t xml:space="preserve">Encouraging neighborhood beautification, tree planting, and graffiti </w:t>
      </w:r>
      <w:r w:rsidRPr="00D34161">
        <w:rPr>
          <w:spacing w:val="-3"/>
          <w:sz w:val="23"/>
        </w:rPr>
        <w:t xml:space="preserve">removal </w:t>
      </w:r>
      <w:r w:rsidRPr="00D34161">
        <w:rPr>
          <w:sz w:val="23"/>
        </w:rPr>
        <w:t>and advocating for historic preservation and</w:t>
      </w:r>
      <w:r w:rsidRPr="00D34161">
        <w:rPr>
          <w:spacing w:val="-14"/>
          <w:sz w:val="23"/>
        </w:rPr>
        <w:t xml:space="preserve"> </w:t>
      </w:r>
      <w:r w:rsidRPr="00D34161">
        <w:rPr>
          <w:sz w:val="23"/>
        </w:rPr>
        <w:t>renovation.</w:t>
      </w:r>
    </w:p>
    <w:p w:rsidR="009F518C" w:rsidRPr="00D34161" w:rsidRDefault="009F518C">
      <w:pPr>
        <w:pStyle w:val="BodyText"/>
        <w:rPr>
          <w:sz w:val="26"/>
        </w:rPr>
      </w:pPr>
    </w:p>
    <w:p w:rsidR="009F518C" w:rsidRPr="00D34161" w:rsidRDefault="002A54F9">
      <w:pPr>
        <w:pStyle w:val="Heading1"/>
        <w:tabs>
          <w:tab w:val="left" w:pos="5336"/>
        </w:tabs>
        <w:spacing w:before="224"/>
        <w:ind w:left="3824"/>
      </w:pPr>
      <w:r w:rsidRPr="00D34161">
        <w:t>ARTICLE III</w:t>
      </w:r>
      <w:r w:rsidRPr="00D34161">
        <w:tab/>
        <w:t>BOUNDARIES</w:t>
      </w:r>
    </w:p>
    <w:p w:rsidR="009F518C" w:rsidRPr="00D34161" w:rsidRDefault="009F518C">
      <w:pPr>
        <w:pStyle w:val="BodyText"/>
        <w:spacing w:before="11"/>
        <w:rPr>
          <w:b/>
          <w:sz w:val="22"/>
        </w:rPr>
      </w:pPr>
    </w:p>
    <w:p w:rsidR="009F518C" w:rsidRPr="00D34161" w:rsidRDefault="002A54F9">
      <w:pPr>
        <w:spacing w:line="247" w:lineRule="auto"/>
        <w:ind w:left="224" w:hanging="1"/>
        <w:rPr>
          <w:sz w:val="23"/>
        </w:rPr>
      </w:pPr>
      <w:r w:rsidRPr="00D34161">
        <w:rPr>
          <w:b/>
          <w:sz w:val="23"/>
        </w:rPr>
        <w:t xml:space="preserve">Section 1: Boundary Description </w:t>
      </w:r>
      <w:r w:rsidRPr="00D34161">
        <w:rPr>
          <w:sz w:val="23"/>
        </w:rPr>
        <w:t>- The MINC includes a geographic area that includes the boundaries as described below:</w:t>
      </w:r>
    </w:p>
    <w:p w:rsidR="009F518C" w:rsidRPr="00D34161" w:rsidRDefault="009F518C">
      <w:pPr>
        <w:pStyle w:val="BodyText"/>
        <w:spacing w:before="9"/>
        <w:rPr>
          <w:sz w:val="21"/>
        </w:rPr>
      </w:pPr>
    </w:p>
    <w:p w:rsidR="009F518C" w:rsidRPr="00D34161" w:rsidRDefault="002A54F9">
      <w:pPr>
        <w:pStyle w:val="ListParagraph"/>
        <w:numPr>
          <w:ilvl w:val="0"/>
          <w:numId w:val="10"/>
        </w:numPr>
        <w:tabs>
          <w:tab w:val="left" w:pos="1985"/>
        </w:tabs>
        <w:spacing w:before="1" w:line="242" w:lineRule="auto"/>
        <w:ind w:right="144" w:hanging="360"/>
        <w:rPr>
          <w:sz w:val="23"/>
        </w:rPr>
      </w:pPr>
      <w:r w:rsidRPr="00D34161">
        <w:rPr>
          <w:b/>
          <w:sz w:val="23"/>
        </w:rPr>
        <w:t xml:space="preserve">North </w:t>
      </w:r>
      <w:r w:rsidRPr="00D34161">
        <w:rPr>
          <w:sz w:val="23"/>
        </w:rPr>
        <w:t>–The south side of Pico Boulevard from Crenshaw Boulevard, continuing west</w:t>
      </w:r>
      <w:r w:rsidRPr="00D34161">
        <w:rPr>
          <w:spacing w:val="-25"/>
          <w:sz w:val="23"/>
        </w:rPr>
        <w:t xml:space="preserve"> </w:t>
      </w:r>
      <w:r w:rsidRPr="00D34161">
        <w:rPr>
          <w:sz w:val="23"/>
        </w:rPr>
        <w:t xml:space="preserve">to Highland Avenue, continuing south on Highland Avenue to Venice Boulevard, continuing west on Venice Boulevard to La </w:t>
      </w:r>
      <w:proofErr w:type="spellStart"/>
      <w:r w:rsidRPr="00D34161">
        <w:rPr>
          <w:sz w:val="23"/>
        </w:rPr>
        <w:t>Cienega</w:t>
      </w:r>
      <w:proofErr w:type="spellEnd"/>
      <w:r w:rsidRPr="00D34161">
        <w:rPr>
          <w:spacing w:val="-23"/>
          <w:sz w:val="23"/>
        </w:rPr>
        <w:t xml:space="preserve"> </w:t>
      </w:r>
      <w:r w:rsidRPr="00D34161">
        <w:rPr>
          <w:sz w:val="23"/>
        </w:rPr>
        <w:t>Boulevard.</w:t>
      </w:r>
    </w:p>
    <w:p w:rsidR="009F518C" w:rsidRPr="00D34161" w:rsidRDefault="009F518C">
      <w:pPr>
        <w:pStyle w:val="BodyText"/>
        <w:spacing w:before="1"/>
        <w:rPr>
          <w:sz w:val="22"/>
        </w:rPr>
      </w:pPr>
    </w:p>
    <w:p w:rsidR="009F518C" w:rsidRPr="00D34161" w:rsidRDefault="002A54F9">
      <w:pPr>
        <w:pStyle w:val="ListParagraph"/>
        <w:numPr>
          <w:ilvl w:val="0"/>
          <w:numId w:val="10"/>
        </w:numPr>
        <w:tabs>
          <w:tab w:val="left" w:pos="1985"/>
        </w:tabs>
        <w:spacing w:line="242" w:lineRule="auto"/>
        <w:ind w:right="381" w:hanging="360"/>
        <w:rPr>
          <w:sz w:val="23"/>
        </w:rPr>
      </w:pPr>
      <w:r w:rsidRPr="00D34161">
        <w:rPr>
          <w:b/>
          <w:sz w:val="23"/>
        </w:rPr>
        <w:t xml:space="preserve">East </w:t>
      </w:r>
      <w:r w:rsidRPr="00D34161">
        <w:rPr>
          <w:sz w:val="23"/>
        </w:rPr>
        <w:t xml:space="preserve">– Crenshaw Boulevard </w:t>
      </w:r>
      <w:r w:rsidRPr="00D34161">
        <w:rPr>
          <w:spacing w:val="-3"/>
          <w:sz w:val="23"/>
        </w:rPr>
        <w:t xml:space="preserve">from </w:t>
      </w:r>
      <w:r w:rsidRPr="00D34161">
        <w:rPr>
          <w:sz w:val="23"/>
        </w:rPr>
        <w:t>the Rosa Parks/10 Freeway continuing north to the south side of Pico</w:t>
      </w:r>
      <w:r w:rsidRPr="00D34161">
        <w:rPr>
          <w:spacing w:val="-13"/>
          <w:sz w:val="23"/>
        </w:rPr>
        <w:t xml:space="preserve"> </w:t>
      </w:r>
      <w:r w:rsidRPr="00D34161">
        <w:rPr>
          <w:sz w:val="23"/>
        </w:rPr>
        <w:t>Boulevard.</w:t>
      </w:r>
    </w:p>
    <w:p w:rsidR="009F518C" w:rsidRPr="00D34161" w:rsidRDefault="009F518C">
      <w:pPr>
        <w:pStyle w:val="BodyText"/>
        <w:spacing w:before="9"/>
        <w:rPr>
          <w:sz w:val="22"/>
        </w:rPr>
      </w:pPr>
    </w:p>
    <w:p w:rsidR="009F518C" w:rsidRPr="00D34161" w:rsidRDefault="002A54F9">
      <w:pPr>
        <w:pStyle w:val="ListParagraph"/>
        <w:numPr>
          <w:ilvl w:val="0"/>
          <w:numId w:val="10"/>
        </w:numPr>
        <w:tabs>
          <w:tab w:val="left" w:pos="1985"/>
        </w:tabs>
        <w:spacing w:line="242" w:lineRule="auto"/>
        <w:ind w:right="525" w:hanging="361"/>
        <w:rPr>
          <w:sz w:val="23"/>
        </w:rPr>
      </w:pPr>
      <w:r w:rsidRPr="00D34161">
        <w:rPr>
          <w:b/>
          <w:sz w:val="23"/>
        </w:rPr>
        <w:t xml:space="preserve">South </w:t>
      </w:r>
      <w:r w:rsidRPr="00D34161">
        <w:rPr>
          <w:sz w:val="23"/>
        </w:rPr>
        <w:t xml:space="preserve">– Culver City border starting at La </w:t>
      </w:r>
      <w:proofErr w:type="spellStart"/>
      <w:r w:rsidRPr="00D34161">
        <w:rPr>
          <w:sz w:val="23"/>
        </w:rPr>
        <w:t>Cienega</w:t>
      </w:r>
      <w:proofErr w:type="spellEnd"/>
      <w:r w:rsidRPr="00D34161">
        <w:rPr>
          <w:sz w:val="23"/>
        </w:rPr>
        <w:t xml:space="preserve"> Boulevard to the north wall of</w:t>
      </w:r>
      <w:r w:rsidRPr="00D34161">
        <w:rPr>
          <w:spacing w:val="-37"/>
          <w:sz w:val="23"/>
        </w:rPr>
        <w:t xml:space="preserve"> </w:t>
      </w:r>
      <w:r w:rsidRPr="00D34161">
        <w:rPr>
          <w:sz w:val="23"/>
        </w:rPr>
        <w:t>the Rosa Parks/10 Freeway continuing east to Crenshaw</w:t>
      </w:r>
      <w:r w:rsidRPr="00D34161">
        <w:rPr>
          <w:spacing w:val="-21"/>
          <w:sz w:val="23"/>
        </w:rPr>
        <w:t xml:space="preserve"> </w:t>
      </w:r>
      <w:r w:rsidRPr="00D34161">
        <w:rPr>
          <w:sz w:val="23"/>
        </w:rPr>
        <w:t>Boulevard.</w:t>
      </w:r>
    </w:p>
    <w:p w:rsidR="009F518C" w:rsidRPr="00D34161" w:rsidRDefault="009F518C">
      <w:pPr>
        <w:pStyle w:val="BodyText"/>
        <w:spacing w:before="5"/>
        <w:rPr>
          <w:sz w:val="22"/>
        </w:rPr>
      </w:pPr>
    </w:p>
    <w:p w:rsidR="009F518C" w:rsidRPr="00D34161" w:rsidRDefault="002A54F9">
      <w:pPr>
        <w:pStyle w:val="ListParagraph"/>
        <w:numPr>
          <w:ilvl w:val="0"/>
          <w:numId w:val="10"/>
        </w:numPr>
        <w:tabs>
          <w:tab w:val="left" w:pos="2041"/>
        </w:tabs>
        <w:spacing w:line="242" w:lineRule="auto"/>
        <w:ind w:left="2040" w:right="635" w:hanging="376"/>
        <w:rPr>
          <w:sz w:val="23"/>
        </w:rPr>
      </w:pPr>
      <w:r w:rsidRPr="00D34161">
        <w:rPr>
          <w:b/>
          <w:sz w:val="23"/>
        </w:rPr>
        <w:t xml:space="preserve">West </w:t>
      </w:r>
      <w:r w:rsidRPr="00D34161">
        <w:rPr>
          <w:sz w:val="23"/>
        </w:rPr>
        <w:t xml:space="preserve">– La </w:t>
      </w:r>
      <w:proofErr w:type="spellStart"/>
      <w:r w:rsidRPr="00D34161">
        <w:rPr>
          <w:sz w:val="23"/>
        </w:rPr>
        <w:t>Cienega</w:t>
      </w:r>
      <w:proofErr w:type="spellEnd"/>
      <w:r w:rsidRPr="00D34161">
        <w:rPr>
          <w:sz w:val="23"/>
        </w:rPr>
        <w:t xml:space="preserve"> Boulevard (east </w:t>
      </w:r>
      <w:r w:rsidRPr="00D34161">
        <w:rPr>
          <w:spacing w:val="-3"/>
          <w:sz w:val="23"/>
        </w:rPr>
        <w:t xml:space="preserve">side </w:t>
      </w:r>
      <w:r w:rsidRPr="00D34161">
        <w:rPr>
          <w:sz w:val="23"/>
        </w:rPr>
        <w:t>only) between Venice Boulevard and the Culver City</w:t>
      </w:r>
      <w:r w:rsidRPr="00D34161">
        <w:rPr>
          <w:spacing w:val="-10"/>
          <w:sz w:val="23"/>
        </w:rPr>
        <w:t xml:space="preserve"> </w:t>
      </w:r>
      <w:r w:rsidRPr="00D34161">
        <w:rPr>
          <w:sz w:val="23"/>
        </w:rPr>
        <w:t>border.</w:t>
      </w:r>
    </w:p>
    <w:p w:rsidR="009F518C" w:rsidRPr="00D34161" w:rsidRDefault="009F518C">
      <w:pPr>
        <w:pStyle w:val="BodyText"/>
        <w:spacing w:before="9"/>
        <w:rPr>
          <w:sz w:val="22"/>
        </w:rPr>
      </w:pPr>
    </w:p>
    <w:p w:rsidR="009F518C" w:rsidRPr="00D34161" w:rsidRDefault="002A54F9">
      <w:pPr>
        <w:pStyle w:val="BodyText"/>
        <w:ind w:left="225" w:right="131" w:hanging="1"/>
      </w:pPr>
      <w:r w:rsidRPr="00D34161">
        <w:t xml:space="preserve">The boundaries of the MINC are set forth on the Map of the </w:t>
      </w:r>
      <w:r w:rsidR="000D66D3">
        <w:t>Mid-City</w:t>
      </w:r>
      <w:r w:rsidRPr="00D34161">
        <w:t xml:space="preserve"> Neighborhood Council as shown on Attachment A.</w:t>
      </w:r>
    </w:p>
    <w:p w:rsidR="009F518C" w:rsidRPr="00D34161" w:rsidRDefault="009F518C">
      <w:pPr>
        <w:pStyle w:val="BodyText"/>
        <w:spacing w:before="10"/>
        <w:rPr>
          <w:sz w:val="22"/>
        </w:rPr>
      </w:pPr>
    </w:p>
    <w:p w:rsidR="009F518C" w:rsidRPr="00D34161" w:rsidRDefault="002A54F9">
      <w:pPr>
        <w:pStyle w:val="Heading1"/>
        <w:ind w:left="225"/>
      </w:pPr>
      <w:r w:rsidRPr="00D34161">
        <w:t>Shared Assets with Olympic Park Neighborhood Council:</w:t>
      </w:r>
    </w:p>
    <w:p w:rsidR="009F518C" w:rsidRPr="00D34161" w:rsidRDefault="002A54F9">
      <w:pPr>
        <w:pStyle w:val="ListParagraph"/>
        <w:numPr>
          <w:ilvl w:val="0"/>
          <w:numId w:val="9"/>
        </w:numPr>
        <w:tabs>
          <w:tab w:val="left" w:pos="945"/>
          <w:tab w:val="left" w:pos="946"/>
        </w:tabs>
        <w:spacing w:line="281" w:lineRule="exact"/>
        <w:rPr>
          <w:sz w:val="23"/>
        </w:rPr>
      </w:pPr>
      <w:r w:rsidRPr="00D34161">
        <w:rPr>
          <w:sz w:val="23"/>
        </w:rPr>
        <w:t>Los Angeles Unified School District (1406 S Highland Ave);</w:t>
      </w:r>
      <w:r w:rsidRPr="00D34161">
        <w:rPr>
          <w:spacing w:val="-8"/>
          <w:sz w:val="23"/>
        </w:rPr>
        <w:t xml:space="preserve"> </w:t>
      </w:r>
      <w:r w:rsidRPr="00D34161">
        <w:rPr>
          <w:sz w:val="23"/>
        </w:rPr>
        <w:t>and</w:t>
      </w:r>
    </w:p>
    <w:p w:rsidR="009F518C" w:rsidRPr="00D34161" w:rsidRDefault="002A54F9">
      <w:pPr>
        <w:pStyle w:val="ListParagraph"/>
        <w:numPr>
          <w:ilvl w:val="0"/>
          <w:numId w:val="9"/>
        </w:numPr>
        <w:tabs>
          <w:tab w:val="left" w:pos="944"/>
          <w:tab w:val="left" w:pos="945"/>
        </w:tabs>
        <w:spacing w:line="281" w:lineRule="exact"/>
        <w:ind w:left="944"/>
        <w:rPr>
          <w:sz w:val="23"/>
        </w:rPr>
      </w:pPr>
      <w:r w:rsidRPr="00D34161">
        <w:rPr>
          <w:sz w:val="23"/>
        </w:rPr>
        <w:t>Los Angeles Police Department Wilshire Division Community Police Station (4861 Venice</w:t>
      </w:r>
      <w:r w:rsidRPr="00D34161">
        <w:rPr>
          <w:spacing w:val="-25"/>
          <w:sz w:val="23"/>
        </w:rPr>
        <w:t xml:space="preserve"> </w:t>
      </w:r>
      <w:r w:rsidRPr="00D34161">
        <w:rPr>
          <w:sz w:val="23"/>
        </w:rPr>
        <w:t>Blvd)</w:t>
      </w:r>
    </w:p>
    <w:p w:rsidR="009F518C" w:rsidRPr="00D34161" w:rsidRDefault="009F518C">
      <w:pPr>
        <w:pStyle w:val="BodyText"/>
        <w:rPr>
          <w:sz w:val="28"/>
        </w:rPr>
      </w:pPr>
    </w:p>
    <w:p w:rsidR="009F518C" w:rsidRPr="00D34161" w:rsidRDefault="002A54F9">
      <w:pPr>
        <w:spacing w:before="204"/>
        <w:ind w:left="224"/>
        <w:rPr>
          <w:sz w:val="23"/>
        </w:rPr>
      </w:pPr>
      <w:r w:rsidRPr="00D34161">
        <w:rPr>
          <w:b/>
          <w:sz w:val="23"/>
        </w:rPr>
        <w:t xml:space="preserve">Section 2: Internal Boundaries: </w:t>
      </w:r>
      <w:r w:rsidRPr="00D34161">
        <w:rPr>
          <w:sz w:val="23"/>
        </w:rPr>
        <w:t xml:space="preserve">The regional boundaries consist of </w:t>
      </w:r>
      <w:r w:rsidR="009050A6" w:rsidRPr="00D34161">
        <w:rPr>
          <w:sz w:val="23"/>
        </w:rPr>
        <w:t xml:space="preserve">fourteen </w:t>
      </w:r>
      <w:r w:rsidRPr="00D34161">
        <w:rPr>
          <w:sz w:val="23"/>
        </w:rPr>
        <w:t>(1</w:t>
      </w:r>
      <w:r w:rsidR="009050A6" w:rsidRPr="00D34161">
        <w:rPr>
          <w:sz w:val="23"/>
        </w:rPr>
        <w:t>4</w:t>
      </w:r>
      <w:r w:rsidRPr="00D34161">
        <w:rPr>
          <w:sz w:val="23"/>
        </w:rPr>
        <w:t>) regions:</w:t>
      </w:r>
    </w:p>
    <w:p w:rsidR="009F518C" w:rsidRPr="00D34161" w:rsidRDefault="009F518C">
      <w:pPr>
        <w:pStyle w:val="BodyText"/>
        <w:spacing w:before="9"/>
        <w:rPr>
          <w:sz w:val="22"/>
        </w:rPr>
      </w:pPr>
    </w:p>
    <w:p w:rsidR="009F518C" w:rsidRPr="00D34161" w:rsidRDefault="002A54F9">
      <w:pPr>
        <w:spacing w:before="1"/>
        <w:ind w:left="100"/>
        <w:jc w:val="center"/>
        <w:rPr>
          <w:rFonts w:ascii="Times New Roman"/>
          <w:i/>
          <w:sz w:val="24"/>
        </w:rPr>
      </w:pPr>
      <w:r w:rsidRPr="00D34161">
        <w:rPr>
          <w:rFonts w:ascii="Times New Roman"/>
          <w:i/>
          <w:sz w:val="24"/>
        </w:rPr>
        <w:t>.</w:t>
      </w:r>
    </w:p>
    <w:p w:rsidR="009F518C" w:rsidRPr="00D34161" w:rsidRDefault="009F518C">
      <w:pPr>
        <w:jc w:val="center"/>
        <w:rPr>
          <w:rFonts w:ascii="Times New Roman"/>
          <w:sz w:val="24"/>
        </w:rPr>
        <w:sectPr w:rsidR="009F518C" w:rsidRPr="00D34161">
          <w:pgSz w:w="12240" w:h="15840"/>
          <w:pgMar w:top="920" w:right="600" w:bottom="1440" w:left="640" w:header="0" w:footer="1178"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6"/>
        <w:gridCol w:w="4896"/>
      </w:tblGrid>
      <w:tr w:rsidR="00D34161" w:rsidRPr="00D34161">
        <w:trPr>
          <w:trHeight w:val="1766"/>
        </w:trPr>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lastRenderedPageBreak/>
              <w:t>Region 1:</w:t>
            </w:r>
          </w:p>
          <w:p w:rsidR="009F518C" w:rsidRPr="00D34161" w:rsidRDefault="002A54F9">
            <w:pPr>
              <w:pStyle w:val="TableParagraph"/>
              <w:spacing w:line="274" w:lineRule="exact"/>
              <w:rPr>
                <w:rFonts w:ascii="Times New Roman"/>
                <w:sz w:val="24"/>
              </w:rPr>
            </w:pPr>
            <w:r w:rsidRPr="00D34161">
              <w:rPr>
                <w:rFonts w:ascii="Times New Roman"/>
                <w:sz w:val="24"/>
              </w:rPr>
              <w:t>N. Pico Boulevard</w:t>
            </w:r>
          </w:p>
          <w:p w:rsidR="009F518C" w:rsidRPr="00D34161" w:rsidRDefault="002A54F9">
            <w:pPr>
              <w:pStyle w:val="TableParagraph"/>
              <w:rPr>
                <w:rFonts w:ascii="Times New Roman"/>
                <w:sz w:val="24"/>
              </w:rPr>
            </w:pPr>
            <w:r w:rsidRPr="00D34161">
              <w:rPr>
                <w:rFonts w:ascii="Times New Roman"/>
                <w:sz w:val="24"/>
              </w:rPr>
              <w:t>S. Venice Blvd</w:t>
            </w:r>
          </w:p>
          <w:p w:rsidR="009F518C" w:rsidRPr="00D34161" w:rsidRDefault="002A54F9">
            <w:pPr>
              <w:pStyle w:val="TableParagraph"/>
              <w:rPr>
                <w:rFonts w:ascii="Times New Roman"/>
                <w:sz w:val="24"/>
              </w:rPr>
            </w:pPr>
            <w:r w:rsidRPr="00D34161">
              <w:rPr>
                <w:rFonts w:ascii="Times New Roman"/>
                <w:sz w:val="24"/>
              </w:rPr>
              <w:t>E. Crenshaw Blvd</w:t>
            </w:r>
          </w:p>
          <w:p w:rsidR="009F518C" w:rsidRPr="00D34161" w:rsidRDefault="002A54F9">
            <w:pPr>
              <w:pStyle w:val="TableParagraph"/>
              <w:rPr>
                <w:rFonts w:ascii="Times New Roman"/>
                <w:sz w:val="24"/>
              </w:rPr>
            </w:pPr>
            <w:r w:rsidRPr="00D34161">
              <w:rPr>
                <w:rFonts w:ascii="Times New Roman"/>
                <w:sz w:val="24"/>
              </w:rPr>
              <w:t>W. Highland Ave</w:t>
            </w:r>
          </w:p>
        </w:tc>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8</w:t>
            </w:r>
          </w:p>
          <w:p w:rsidR="009F518C" w:rsidRPr="00D34161" w:rsidRDefault="002A54F9">
            <w:pPr>
              <w:pStyle w:val="TableParagraph"/>
              <w:spacing w:line="274" w:lineRule="exact"/>
              <w:rPr>
                <w:rFonts w:ascii="Times New Roman"/>
                <w:sz w:val="24"/>
              </w:rPr>
            </w:pPr>
            <w:r w:rsidRPr="00D34161">
              <w:rPr>
                <w:rFonts w:ascii="Times New Roman"/>
                <w:sz w:val="24"/>
              </w:rPr>
              <w:t>N. Venice Blvd</w:t>
            </w:r>
          </w:p>
          <w:p w:rsidR="009F518C" w:rsidRPr="00D34161" w:rsidRDefault="002A54F9">
            <w:pPr>
              <w:pStyle w:val="TableParagraph"/>
              <w:rPr>
                <w:rFonts w:ascii="Times New Roman"/>
                <w:sz w:val="24"/>
              </w:rPr>
            </w:pPr>
            <w:r w:rsidRPr="00D34161">
              <w:rPr>
                <w:rFonts w:ascii="Times New Roman"/>
                <w:sz w:val="24"/>
              </w:rPr>
              <w:t>S. Washington Blvd</w:t>
            </w:r>
          </w:p>
          <w:p w:rsidR="009F518C" w:rsidRPr="00D34161" w:rsidRDefault="002A54F9">
            <w:pPr>
              <w:pStyle w:val="TableParagraph"/>
              <w:rPr>
                <w:rFonts w:ascii="Times New Roman"/>
                <w:sz w:val="24"/>
                <w:lang w:val="es-MX"/>
              </w:rPr>
            </w:pPr>
            <w:r w:rsidRPr="00D34161">
              <w:rPr>
                <w:rFonts w:ascii="Times New Roman"/>
                <w:sz w:val="24"/>
                <w:lang w:val="es-MX"/>
              </w:rPr>
              <w:t>E. La Brea Ave</w:t>
            </w:r>
          </w:p>
          <w:p w:rsidR="009F518C" w:rsidRPr="00D34161" w:rsidRDefault="002A54F9">
            <w:pPr>
              <w:pStyle w:val="TableParagraph"/>
              <w:rPr>
                <w:rFonts w:ascii="Times New Roman"/>
                <w:sz w:val="24"/>
                <w:lang w:val="es-MX"/>
              </w:rPr>
            </w:pPr>
            <w:r w:rsidRPr="00D34161">
              <w:rPr>
                <w:rFonts w:ascii="Times New Roman"/>
                <w:sz w:val="24"/>
                <w:lang w:val="es-MX"/>
              </w:rPr>
              <w:t xml:space="preserve">W. Redondo </w:t>
            </w:r>
            <w:proofErr w:type="spellStart"/>
            <w:r w:rsidRPr="00D34161">
              <w:rPr>
                <w:rFonts w:ascii="Times New Roman"/>
                <w:sz w:val="24"/>
                <w:lang w:val="es-MX"/>
              </w:rPr>
              <w:t>Blvd</w:t>
            </w:r>
            <w:proofErr w:type="spellEnd"/>
            <w:r w:rsidRPr="00D34161">
              <w:rPr>
                <w:rFonts w:ascii="Times New Roman"/>
                <w:sz w:val="24"/>
                <w:lang w:val="es-MX"/>
              </w:rPr>
              <w:t>.</w:t>
            </w:r>
          </w:p>
        </w:tc>
      </w:tr>
      <w:tr w:rsidR="00D34161" w:rsidRPr="00D34161">
        <w:trPr>
          <w:trHeight w:val="1773"/>
        </w:trPr>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2</w:t>
            </w:r>
          </w:p>
          <w:p w:rsidR="009F518C" w:rsidRPr="00D34161" w:rsidRDefault="002A54F9">
            <w:pPr>
              <w:pStyle w:val="TableParagraph"/>
              <w:spacing w:line="274" w:lineRule="exact"/>
              <w:rPr>
                <w:rFonts w:ascii="Times New Roman"/>
                <w:sz w:val="24"/>
              </w:rPr>
            </w:pPr>
            <w:r w:rsidRPr="00D34161">
              <w:rPr>
                <w:rFonts w:ascii="Times New Roman"/>
                <w:sz w:val="24"/>
              </w:rPr>
              <w:t>N Venice Boulevard</w:t>
            </w:r>
          </w:p>
          <w:p w:rsidR="009F518C" w:rsidRPr="00D34161" w:rsidRDefault="002A54F9">
            <w:pPr>
              <w:pStyle w:val="TableParagraph"/>
              <w:rPr>
                <w:rFonts w:ascii="Times New Roman"/>
                <w:sz w:val="24"/>
              </w:rPr>
            </w:pPr>
            <w:r w:rsidRPr="00D34161">
              <w:rPr>
                <w:rFonts w:ascii="Times New Roman"/>
                <w:sz w:val="24"/>
              </w:rPr>
              <w:t>s. Washington Blvd</w:t>
            </w:r>
          </w:p>
          <w:p w:rsidR="009F518C" w:rsidRPr="00D34161" w:rsidRDefault="002A54F9">
            <w:pPr>
              <w:pStyle w:val="TableParagraph"/>
              <w:ind w:left="106"/>
              <w:rPr>
                <w:rFonts w:ascii="Times New Roman"/>
                <w:sz w:val="24"/>
              </w:rPr>
            </w:pPr>
            <w:r w:rsidRPr="00D34161">
              <w:rPr>
                <w:rFonts w:ascii="Times New Roman"/>
                <w:sz w:val="24"/>
              </w:rPr>
              <w:t>E. Crenshaw Blvd</w:t>
            </w:r>
          </w:p>
          <w:p w:rsidR="009F518C" w:rsidRPr="00D34161" w:rsidRDefault="002A54F9">
            <w:pPr>
              <w:pStyle w:val="TableParagraph"/>
              <w:ind w:left="106"/>
              <w:rPr>
                <w:rFonts w:ascii="Times New Roman"/>
                <w:sz w:val="24"/>
              </w:rPr>
            </w:pPr>
            <w:r w:rsidRPr="00D34161">
              <w:rPr>
                <w:rFonts w:ascii="Times New Roman"/>
                <w:sz w:val="24"/>
              </w:rPr>
              <w:t>W. West Blvd.</w:t>
            </w:r>
          </w:p>
        </w:tc>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9:</w:t>
            </w:r>
          </w:p>
          <w:p w:rsidR="009F518C" w:rsidRPr="00D34161" w:rsidRDefault="002A54F9">
            <w:pPr>
              <w:pStyle w:val="TableParagraph"/>
              <w:spacing w:line="274" w:lineRule="exact"/>
              <w:rPr>
                <w:rFonts w:ascii="Times New Roman"/>
                <w:sz w:val="24"/>
              </w:rPr>
            </w:pPr>
            <w:r w:rsidRPr="00D34161">
              <w:rPr>
                <w:rFonts w:ascii="Times New Roman"/>
                <w:sz w:val="24"/>
              </w:rPr>
              <w:t>N. Washington Blvd</w:t>
            </w:r>
          </w:p>
          <w:p w:rsidR="009F518C" w:rsidRPr="00D34161" w:rsidRDefault="002A54F9">
            <w:pPr>
              <w:pStyle w:val="TableParagraph"/>
              <w:ind w:left="106"/>
              <w:rPr>
                <w:rFonts w:ascii="Times New Roman"/>
                <w:sz w:val="24"/>
              </w:rPr>
            </w:pPr>
            <w:r w:rsidRPr="00D34161">
              <w:rPr>
                <w:rFonts w:ascii="Times New Roman"/>
                <w:sz w:val="24"/>
              </w:rPr>
              <w:t>S. 10 Freeway</w:t>
            </w:r>
          </w:p>
          <w:p w:rsidR="009F518C" w:rsidRPr="00D34161" w:rsidRDefault="002A54F9">
            <w:pPr>
              <w:pStyle w:val="TableParagraph"/>
              <w:rPr>
                <w:rFonts w:ascii="Times New Roman"/>
                <w:sz w:val="24"/>
                <w:lang w:val="es-MX"/>
              </w:rPr>
            </w:pPr>
            <w:r w:rsidRPr="00D34161">
              <w:rPr>
                <w:rFonts w:ascii="Times New Roman"/>
                <w:sz w:val="24"/>
                <w:lang w:val="es-MX"/>
              </w:rPr>
              <w:t>E. La Brea Ave</w:t>
            </w:r>
          </w:p>
          <w:p w:rsidR="009F518C" w:rsidRPr="00D34161" w:rsidRDefault="002A54F9">
            <w:pPr>
              <w:pStyle w:val="TableParagraph"/>
              <w:rPr>
                <w:rFonts w:ascii="Times New Roman"/>
                <w:sz w:val="24"/>
                <w:lang w:val="es-MX"/>
              </w:rPr>
            </w:pPr>
            <w:r w:rsidRPr="00D34161">
              <w:rPr>
                <w:rFonts w:ascii="Times New Roman"/>
                <w:sz w:val="24"/>
                <w:lang w:val="es-MX"/>
              </w:rPr>
              <w:t xml:space="preserve">W. Redondo </w:t>
            </w:r>
            <w:proofErr w:type="spellStart"/>
            <w:r w:rsidRPr="00D34161">
              <w:rPr>
                <w:rFonts w:ascii="Times New Roman"/>
                <w:sz w:val="24"/>
                <w:lang w:val="es-MX"/>
              </w:rPr>
              <w:t>Blvd</w:t>
            </w:r>
            <w:proofErr w:type="spellEnd"/>
          </w:p>
        </w:tc>
      </w:tr>
      <w:tr w:rsidR="00D34161" w:rsidRPr="00D34161">
        <w:trPr>
          <w:trHeight w:val="1914"/>
        </w:trPr>
        <w:tc>
          <w:tcPr>
            <w:tcW w:w="4896" w:type="dxa"/>
          </w:tcPr>
          <w:p w:rsidR="009F518C" w:rsidRPr="00D34161" w:rsidRDefault="002A54F9">
            <w:pPr>
              <w:pStyle w:val="TableParagraph"/>
              <w:spacing w:line="273" w:lineRule="exact"/>
              <w:rPr>
                <w:rFonts w:ascii="Times New Roman"/>
                <w:b/>
                <w:sz w:val="24"/>
              </w:rPr>
            </w:pPr>
            <w:r w:rsidRPr="00D34161">
              <w:rPr>
                <w:rFonts w:ascii="Times New Roman"/>
                <w:b/>
                <w:sz w:val="24"/>
              </w:rPr>
              <w:t>Region 3</w:t>
            </w:r>
          </w:p>
          <w:p w:rsidR="009F518C" w:rsidRPr="00D34161" w:rsidRDefault="002A54F9">
            <w:pPr>
              <w:pStyle w:val="TableParagraph"/>
              <w:ind w:right="2745"/>
              <w:rPr>
                <w:rFonts w:ascii="Times New Roman"/>
                <w:sz w:val="24"/>
              </w:rPr>
            </w:pPr>
            <w:r w:rsidRPr="00D34161">
              <w:rPr>
                <w:rFonts w:ascii="Times New Roman"/>
                <w:sz w:val="24"/>
              </w:rPr>
              <w:t>N Washington Blvd S 10 Freeway</w:t>
            </w:r>
          </w:p>
          <w:p w:rsidR="009F518C" w:rsidRPr="00D34161" w:rsidRDefault="002A54F9">
            <w:pPr>
              <w:pStyle w:val="TableParagraph"/>
              <w:rPr>
                <w:rFonts w:ascii="Times New Roman"/>
                <w:sz w:val="24"/>
              </w:rPr>
            </w:pPr>
            <w:r w:rsidRPr="00D34161">
              <w:rPr>
                <w:rFonts w:ascii="Times New Roman"/>
                <w:sz w:val="24"/>
              </w:rPr>
              <w:t>E. Crenshaw Blvd</w:t>
            </w:r>
          </w:p>
          <w:p w:rsidR="009F518C" w:rsidRPr="00D34161" w:rsidRDefault="002A54F9">
            <w:pPr>
              <w:pStyle w:val="TableParagraph"/>
              <w:rPr>
                <w:rFonts w:ascii="Times New Roman"/>
                <w:sz w:val="24"/>
              </w:rPr>
            </w:pPr>
            <w:r w:rsidRPr="00D34161">
              <w:rPr>
                <w:rFonts w:ascii="Times New Roman"/>
                <w:sz w:val="24"/>
              </w:rPr>
              <w:t>W. Buckingham Rd.</w:t>
            </w:r>
          </w:p>
        </w:tc>
        <w:tc>
          <w:tcPr>
            <w:tcW w:w="4896" w:type="dxa"/>
          </w:tcPr>
          <w:p w:rsidR="009F518C" w:rsidRPr="00D34161" w:rsidRDefault="002A54F9">
            <w:pPr>
              <w:pStyle w:val="TableParagraph"/>
              <w:spacing w:line="273" w:lineRule="exact"/>
              <w:rPr>
                <w:rFonts w:ascii="Times New Roman"/>
                <w:b/>
                <w:sz w:val="24"/>
              </w:rPr>
            </w:pPr>
            <w:r w:rsidRPr="00D34161">
              <w:rPr>
                <w:rFonts w:ascii="Times New Roman"/>
                <w:b/>
                <w:sz w:val="24"/>
              </w:rPr>
              <w:t>Region 10</w:t>
            </w:r>
          </w:p>
          <w:p w:rsidR="009F518C" w:rsidRPr="00D34161" w:rsidRDefault="002A54F9">
            <w:pPr>
              <w:pStyle w:val="TableParagraph"/>
              <w:spacing w:line="274" w:lineRule="exact"/>
              <w:rPr>
                <w:rFonts w:ascii="Times New Roman"/>
                <w:sz w:val="24"/>
              </w:rPr>
            </w:pPr>
            <w:r w:rsidRPr="00D34161">
              <w:rPr>
                <w:rFonts w:ascii="Times New Roman"/>
                <w:sz w:val="24"/>
              </w:rPr>
              <w:t>N. Venice Blvd</w:t>
            </w:r>
          </w:p>
          <w:p w:rsidR="009F518C" w:rsidRPr="00D34161" w:rsidRDefault="002A54F9">
            <w:pPr>
              <w:pStyle w:val="TableParagraph"/>
              <w:rPr>
                <w:rFonts w:ascii="Times New Roman"/>
                <w:sz w:val="24"/>
              </w:rPr>
            </w:pPr>
            <w:r w:rsidRPr="00D34161">
              <w:rPr>
                <w:rFonts w:ascii="Times New Roman"/>
                <w:sz w:val="24"/>
              </w:rPr>
              <w:t>S. Washington Blvd.</w:t>
            </w:r>
          </w:p>
          <w:p w:rsidR="009F518C" w:rsidRPr="00D34161" w:rsidRDefault="002A54F9">
            <w:pPr>
              <w:pStyle w:val="TableParagraph"/>
              <w:rPr>
                <w:rFonts w:ascii="Times New Roman"/>
                <w:sz w:val="24"/>
                <w:lang w:val="es-MX"/>
              </w:rPr>
            </w:pPr>
            <w:r w:rsidRPr="00D34161">
              <w:rPr>
                <w:rFonts w:ascii="Times New Roman"/>
                <w:sz w:val="24"/>
                <w:lang w:val="es-MX"/>
              </w:rPr>
              <w:t xml:space="preserve">E. Redondo </w:t>
            </w:r>
            <w:proofErr w:type="spellStart"/>
            <w:r w:rsidRPr="00D34161">
              <w:rPr>
                <w:rFonts w:ascii="Times New Roman"/>
                <w:sz w:val="24"/>
                <w:lang w:val="es-MX"/>
              </w:rPr>
              <w:t>Blvd</w:t>
            </w:r>
            <w:proofErr w:type="spellEnd"/>
          </w:p>
          <w:p w:rsidR="009F518C" w:rsidRPr="00D34161" w:rsidRDefault="002A54F9">
            <w:pPr>
              <w:pStyle w:val="TableParagraph"/>
              <w:rPr>
                <w:rFonts w:ascii="Times New Roman"/>
                <w:sz w:val="24"/>
                <w:lang w:val="es-MX"/>
              </w:rPr>
            </w:pPr>
            <w:r w:rsidRPr="00D34161">
              <w:rPr>
                <w:rFonts w:ascii="Times New Roman"/>
                <w:sz w:val="24"/>
                <w:lang w:val="es-MX"/>
              </w:rPr>
              <w:t xml:space="preserve">W. </w:t>
            </w:r>
            <w:proofErr w:type="spellStart"/>
            <w:r w:rsidRPr="00D34161">
              <w:rPr>
                <w:rFonts w:ascii="Times New Roman"/>
                <w:sz w:val="24"/>
                <w:lang w:val="es-MX"/>
              </w:rPr>
              <w:t>Hauser</w:t>
            </w:r>
            <w:proofErr w:type="spellEnd"/>
            <w:r w:rsidRPr="00D34161">
              <w:rPr>
                <w:rFonts w:ascii="Times New Roman"/>
                <w:sz w:val="24"/>
                <w:lang w:val="es-MX"/>
              </w:rPr>
              <w:t xml:space="preserve"> </w:t>
            </w:r>
            <w:proofErr w:type="spellStart"/>
            <w:r w:rsidRPr="00D34161">
              <w:rPr>
                <w:rFonts w:ascii="Times New Roman"/>
                <w:sz w:val="24"/>
                <w:lang w:val="es-MX"/>
              </w:rPr>
              <w:t>Blvd</w:t>
            </w:r>
            <w:proofErr w:type="spellEnd"/>
            <w:r w:rsidRPr="00D34161">
              <w:rPr>
                <w:rFonts w:ascii="Times New Roman"/>
                <w:sz w:val="24"/>
                <w:lang w:val="es-MX"/>
              </w:rPr>
              <w:t>.</w:t>
            </w:r>
          </w:p>
        </w:tc>
      </w:tr>
      <w:tr w:rsidR="00D34161" w:rsidRPr="00D34161">
        <w:trPr>
          <w:trHeight w:val="1773"/>
        </w:trPr>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4</w:t>
            </w:r>
          </w:p>
          <w:p w:rsidR="009F518C" w:rsidRPr="00D34161" w:rsidRDefault="002A54F9">
            <w:pPr>
              <w:pStyle w:val="TableParagraph"/>
              <w:spacing w:line="274" w:lineRule="exact"/>
              <w:rPr>
                <w:rFonts w:ascii="Times New Roman"/>
                <w:sz w:val="24"/>
              </w:rPr>
            </w:pPr>
            <w:r w:rsidRPr="00D34161">
              <w:rPr>
                <w:rFonts w:ascii="Times New Roman"/>
                <w:sz w:val="24"/>
              </w:rPr>
              <w:t>N. Venice Blvd</w:t>
            </w:r>
          </w:p>
          <w:p w:rsidR="009F518C" w:rsidRPr="00D34161" w:rsidRDefault="002A54F9">
            <w:pPr>
              <w:pStyle w:val="TableParagraph"/>
              <w:rPr>
                <w:rFonts w:ascii="Times New Roman"/>
                <w:sz w:val="24"/>
              </w:rPr>
            </w:pPr>
            <w:r w:rsidRPr="00D34161">
              <w:rPr>
                <w:rFonts w:ascii="Times New Roman"/>
                <w:sz w:val="24"/>
              </w:rPr>
              <w:t>S. Washington Blvd.</w:t>
            </w:r>
          </w:p>
          <w:p w:rsidR="009F518C" w:rsidRPr="00D34161" w:rsidRDefault="002A54F9">
            <w:pPr>
              <w:pStyle w:val="TableParagraph"/>
              <w:ind w:left="106"/>
              <w:rPr>
                <w:rFonts w:ascii="Times New Roman"/>
                <w:sz w:val="24"/>
              </w:rPr>
            </w:pPr>
            <w:r w:rsidRPr="00D34161">
              <w:rPr>
                <w:rFonts w:ascii="Times New Roman"/>
                <w:sz w:val="24"/>
              </w:rPr>
              <w:t>E. West Blvd</w:t>
            </w:r>
          </w:p>
          <w:p w:rsidR="009F518C" w:rsidRPr="00D34161" w:rsidRDefault="002A54F9">
            <w:pPr>
              <w:pStyle w:val="TableParagraph"/>
              <w:ind w:left="106"/>
              <w:rPr>
                <w:rFonts w:ascii="Times New Roman"/>
                <w:sz w:val="24"/>
              </w:rPr>
            </w:pPr>
            <w:r w:rsidRPr="00D34161">
              <w:rPr>
                <w:rFonts w:ascii="Times New Roman"/>
                <w:sz w:val="24"/>
              </w:rPr>
              <w:t xml:space="preserve">W. </w:t>
            </w:r>
            <w:proofErr w:type="spellStart"/>
            <w:r w:rsidRPr="00D34161">
              <w:rPr>
                <w:rFonts w:ascii="Times New Roman"/>
                <w:sz w:val="24"/>
              </w:rPr>
              <w:t>Rimpau</w:t>
            </w:r>
            <w:proofErr w:type="spellEnd"/>
            <w:r w:rsidRPr="00D34161">
              <w:rPr>
                <w:rFonts w:ascii="Times New Roman"/>
                <w:sz w:val="24"/>
              </w:rPr>
              <w:t xml:space="preserve"> Blvd.</w:t>
            </w:r>
          </w:p>
        </w:tc>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11</w:t>
            </w:r>
          </w:p>
          <w:p w:rsidR="009F518C" w:rsidRPr="00D34161" w:rsidRDefault="002A54F9">
            <w:pPr>
              <w:pStyle w:val="TableParagraph"/>
              <w:spacing w:line="274" w:lineRule="exact"/>
              <w:rPr>
                <w:rFonts w:ascii="Times New Roman"/>
                <w:sz w:val="24"/>
              </w:rPr>
            </w:pPr>
            <w:r w:rsidRPr="00D34161">
              <w:rPr>
                <w:rFonts w:ascii="Times New Roman"/>
                <w:sz w:val="24"/>
              </w:rPr>
              <w:t>N. Washington Blvd</w:t>
            </w:r>
          </w:p>
          <w:p w:rsidR="009F518C" w:rsidRPr="00D34161" w:rsidRDefault="002A54F9">
            <w:pPr>
              <w:pStyle w:val="TableParagraph"/>
              <w:ind w:left="106"/>
              <w:rPr>
                <w:rFonts w:ascii="Times New Roman"/>
                <w:sz w:val="24"/>
              </w:rPr>
            </w:pPr>
            <w:r w:rsidRPr="00D34161">
              <w:rPr>
                <w:rFonts w:ascii="Times New Roman"/>
                <w:sz w:val="24"/>
              </w:rPr>
              <w:t>S. 10 Freeway</w:t>
            </w:r>
          </w:p>
          <w:p w:rsidR="009F518C" w:rsidRPr="00D34161" w:rsidRDefault="002A54F9">
            <w:pPr>
              <w:pStyle w:val="TableParagraph"/>
              <w:rPr>
                <w:rFonts w:ascii="Times New Roman"/>
                <w:sz w:val="24"/>
                <w:lang w:val="es-MX"/>
              </w:rPr>
            </w:pPr>
            <w:r w:rsidRPr="00D34161">
              <w:rPr>
                <w:rFonts w:ascii="Times New Roman"/>
                <w:sz w:val="24"/>
                <w:lang w:val="es-MX"/>
              </w:rPr>
              <w:t xml:space="preserve">E. Redondo </w:t>
            </w:r>
            <w:proofErr w:type="spellStart"/>
            <w:r w:rsidRPr="00D34161">
              <w:rPr>
                <w:rFonts w:ascii="Times New Roman"/>
                <w:sz w:val="24"/>
                <w:lang w:val="es-MX"/>
              </w:rPr>
              <w:t>Blvd</w:t>
            </w:r>
            <w:proofErr w:type="spellEnd"/>
            <w:r w:rsidRPr="00D34161">
              <w:rPr>
                <w:rFonts w:ascii="Times New Roman"/>
                <w:sz w:val="24"/>
                <w:lang w:val="es-MX"/>
              </w:rPr>
              <w:t>.</w:t>
            </w:r>
          </w:p>
          <w:p w:rsidR="009F518C" w:rsidRPr="00D34161" w:rsidRDefault="002A54F9">
            <w:pPr>
              <w:pStyle w:val="TableParagraph"/>
              <w:rPr>
                <w:rFonts w:ascii="Times New Roman"/>
                <w:sz w:val="24"/>
                <w:lang w:val="es-MX"/>
              </w:rPr>
            </w:pPr>
            <w:r w:rsidRPr="00D34161">
              <w:rPr>
                <w:rFonts w:ascii="Times New Roman"/>
                <w:sz w:val="24"/>
                <w:lang w:val="es-MX"/>
              </w:rPr>
              <w:t xml:space="preserve">W. </w:t>
            </w:r>
            <w:proofErr w:type="spellStart"/>
            <w:r w:rsidRPr="00D34161">
              <w:rPr>
                <w:rFonts w:ascii="Times New Roman"/>
                <w:sz w:val="24"/>
                <w:lang w:val="es-MX"/>
              </w:rPr>
              <w:t>Hauser</w:t>
            </w:r>
            <w:proofErr w:type="spellEnd"/>
            <w:r w:rsidRPr="00D34161">
              <w:rPr>
                <w:rFonts w:ascii="Times New Roman"/>
                <w:sz w:val="24"/>
                <w:lang w:val="es-MX"/>
              </w:rPr>
              <w:t xml:space="preserve"> </w:t>
            </w:r>
            <w:proofErr w:type="spellStart"/>
            <w:r w:rsidRPr="00D34161">
              <w:rPr>
                <w:rFonts w:ascii="Times New Roman"/>
                <w:sz w:val="24"/>
                <w:lang w:val="es-MX"/>
              </w:rPr>
              <w:t>Blvd</w:t>
            </w:r>
            <w:proofErr w:type="spellEnd"/>
          </w:p>
        </w:tc>
      </w:tr>
      <w:tr w:rsidR="00D34161" w:rsidRPr="00D34161">
        <w:trPr>
          <w:trHeight w:val="1933"/>
        </w:trPr>
        <w:tc>
          <w:tcPr>
            <w:tcW w:w="4896" w:type="dxa"/>
          </w:tcPr>
          <w:p w:rsidR="009F518C" w:rsidRPr="00D34161" w:rsidRDefault="002A54F9">
            <w:pPr>
              <w:pStyle w:val="TableParagraph"/>
              <w:spacing w:line="271" w:lineRule="exact"/>
              <w:rPr>
                <w:rFonts w:ascii="Times New Roman"/>
                <w:b/>
                <w:sz w:val="24"/>
              </w:rPr>
            </w:pPr>
            <w:r w:rsidRPr="00D34161">
              <w:rPr>
                <w:rFonts w:ascii="Times New Roman"/>
                <w:b/>
                <w:sz w:val="24"/>
              </w:rPr>
              <w:t>Region 5</w:t>
            </w:r>
          </w:p>
          <w:p w:rsidR="009F518C" w:rsidRPr="00D34161" w:rsidRDefault="002A54F9">
            <w:pPr>
              <w:pStyle w:val="TableParagraph"/>
              <w:spacing w:line="272" w:lineRule="exact"/>
              <w:rPr>
                <w:rFonts w:ascii="Times New Roman"/>
                <w:sz w:val="24"/>
              </w:rPr>
            </w:pPr>
            <w:r w:rsidRPr="00D34161">
              <w:rPr>
                <w:rFonts w:ascii="Times New Roman"/>
                <w:sz w:val="24"/>
              </w:rPr>
              <w:t>N. Washington Blvd</w:t>
            </w:r>
          </w:p>
          <w:p w:rsidR="009F518C" w:rsidRPr="00D34161" w:rsidRDefault="002A54F9">
            <w:pPr>
              <w:pStyle w:val="TableParagraph"/>
              <w:rPr>
                <w:rFonts w:ascii="Times New Roman"/>
                <w:sz w:val="24"/>
              </w:rPr>
            </w:pPr>
            <w:r w:rsidRPr="00D34161">
              <w:rPr>
                <w:rFonts w:ascii="Times New Roman"/>
                <w:sz w:val="24"/>
              </w:rPr>
              <w:t>S. 10 Freeway</w:t>
            </w:r>
          </w:p>
          <w:p w:rsidR="009F518C" w:rsidRPr="00D34161" w:rsidRDefault="002A54F9">
            <w:pPr>
              <w:pStyle w:val="TableParagraph"/>
              <w:rPr>
                <w:rFonts w:ascii="Times New Roman"/>
                <w:sz w:val="24"/>
              </w:rPr>
            </w:pPr>
            <w:r w:rsidRPr="00D34161">
              <w:rPr>
                <w:rFonts w:ascii="Times New Roman"/>
                <w:sz w:val="24"/>
              </w:rPr>
              <w:t>E. Buckingham Rd.</w:t>
            </w:r>
          </w:p>
          <w:p w:rsidR="009F518C" w:rsidRPr="00D34161" w:rsidRDefault="002A54F9">
            <w:pPr>
              <w:pStyle w:val="TableParagraph"/>
              <w:rPr>
                <w:rFonts w:ascii="Times New Roman"/>
                <w:sz w:val="24"/>
              </w:rPr>
            </w:pPr>
            <w:r w:rsidRPr="00D34161">
              <w:rPr>
                <w:rFonts w:ascii="Times New Roman"/>
                <w:sz w:val="24"/>
              </w:rPr>
              <w:t xml:space="preserve">W. </w:t>
            </w:r>
            <w:proofErr w:type="spellStart"/>
            <w:r w:rsidRPr="00D34161">
              <w:rPr>
                <w:rFonts w:ascii="Times New Roman"/>
                <w:sz w:val="24"/>
              </w:rPr>
              <w:t>Rimpau</w:t>
            </w:r>
            <w:proofErr w:type="spellEnd"/>
            <w:r w:rsidRPr="00D34161">
              <w:rPr>
                <w:rFonts w:ascii="Times New Roman"/>
                <w:sz w:val="24"/>
              </w:rPr>
              <w:t xml:space="preserve"> Blvd</w:t>
            </w:r>
          </w:p>
        </w:tc>
        <w:tc>
          <w:tcPr>
            <w:tcW w:w="4896" w:type="dxa"/>
          </w:tcPr>
          <w:p w:rsidR="009F518C" w:rsidRPr="00D34161" w:rsidRDefault="002A54F9">
            <w:pPr>
              <w:pStyle w:val="TableParagraph"/>
              <w:spacing w:line="271" w:lineRule="exact"/>
              <w:rPr>
                <w:rFonts w:ascii="Times New Roman"/>
                <w:b/>
                <w:sz w:val="24"/>
              </w:rPr>
            </w:pPr>
            <w:r w:rsidRPr="00D34161">
              <w:rPr>
                <w:rFonts w:ascii="Times New Roman"/>
                <w:b/>
                <w:sz w:val="24"/>
              </w:rPr>
              <w:t>Region 12</w:t>
            </w:r>
          </w:p>
          <w:p w:rsidR="009F518C" w:rsidRPr="00D34161" w:rsidRDefault="002A54F9">
            <w:pPr>
              <w:pStyle w:val="TableParagraph"/>
              <w:spacing w:line="272" w:lineRule="exact"/>
              <w:rPr>
                <w:rFonts w:ascii="Times New Roman"/>
                <w:sz w:val="24"/>
              </w:rPr>
            </w:pPr>
            <w:r w:rsidRPr="00D34161">
              <w:rPr>
                <w:rFonts w:ascii="Times New Roman"/>
                <w:sz w:val="24"/>
              </w:rPr>
              <w:t>N. Venice Boulevard</w:t>
            </w:r>
          </w:p>
          <w:p w:rsidR="009F518C" w:rsidRPr="00D34161" w:rsidRDefault="002A54F9">
            <w:pPr>
              <w:pStyle w:val="TableParagraph"/>
              <w:rPr>
                <w:rFonts w:ascii="Times New Roman"/>
                <w:sz w:val="24"/>
              </w:rPr>
            </w:pPr>
            <w:r w:rsidRPr="00D34161">
              <w:rPr>
                <w:rFonts w:ascii="Times New Roman"/>
                <w:sz w:val="24"/>
              </w:rPr>
              <w:t>S. Washington Blvd</w:t>
            </w:r>
          </w:p>
          <w:p w:rsidR="009F518C" w:rsidRPr="00D34161" w:rsidRDefault="002A54F9">
            <w:pPr>
              <w:pStyle w:val="TableParagraph"/>
              <w:rPr>
                <w:rFonts w:ascii="Times New Roman"/>
                <w:sz w:val="24"/>
              </w:rPr>
            </w:pPr>
            <w:r w:rsidRPr="00D34161">
              <w:rPr>
                <w:rFonts w:ascii="Times New Roman"/>
                <w:sz w:val="24"/>
              </w:rPr>
              <w:t>E. Hauser Blvd</w:t>
            </w:r>
          </w:p>
          <w:p w:rsidR="009F518C" w:rsidRPr="00D34161" w:rsidRDefault="002A54F9">
            <w:pPr>
              <w:pStyle w:val="TableParagraph"/>
              <w:spacing w:before="3"/>
              <w:rPr>
                <w:rFonts w:ascii="Arial"/>
                <w:sz w:val="24"/>
              </w:rPr>
            </w:pPr>
            <w:r w:rsidRPr="00D34161">
              <w:rPr>
                <w:rFonts w:ascii="Times New Roman"/>
                <w:sz w:val="24"/>
              </w:rPr>
              <w:t xml:space="preserve">W. </w:t>
            </w:r>
            <w:r w:rsidRPr="00C437B0">
              <w:rPr>
                <w:rFonts w:ascii="Arial"/>
                <w:sz w:val="24"/>
              </w:rPr>
              <w:t>The 10 freeway from Washington</w:t>
            </w:r>
          </w:p>
          <w:p w:rsidR="009F518C" w:rsidRPr="00D34161" w:rsidRDefault="002A54F9">
            <w:pPr>
              <w:pStyle w:val="TableParagraph"/>
              <w:spacing w:before="3" w:line="270" w:lineRule="atLeast"/>
              <w:ind w:right="569"/>
              <w:rPr>
                <w:rFonts w:ascii="Arial"/>
                <w:sz w:val="24"/>
              </w:rPr>
            </w:pPr>
            <w:r w:rsidRPr="00C437B0">
              <w:rPr>
                <w:rFonts w:ascii="Arial"/>
                <w:sz w:val="24"/>
              </w:rPr>
              <w:t>Boulevard to Fairfax Avenue continuing north up Fairfax Avenue</w:t>
            </w:r>
          </w:p>
        </w:tc>
      </w:tr>
      <w:tr w:rsidR="00D34161" w:rsidRPr="00D34161">
        <w:trPr>
          <w:trHeight w:val="1773"/>
        </w:trPr>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6</w:t>
            </w:r>
          </w:p>
          <w:p w:rsidR="009F518C" w:rsidRPr="00D34161" w:rsidRDefault="002A54F9">
            <w:pPr>
              <w:pStyle w:val="TableParagraph"/>
              <w:spacing w:line="274" w:lineRule="exact"/>
              <w:rPr>
                <w:rFonts w:ascii="Times New Roman"/>
                <w:sz w:val="24"/>
              </w:rPr>
            </w:pPr>
            <w:r w:rsidRPr="00D34161">
              <w:rPr>
                <w:rFonts w:ascii="Times New Roman"/>
                <w:sz w:val="24"/>
              </w:rPr>
              <w:t>N. Venice Blvd</w:t>
            </w:r>
          </w:p>
          <w:p w:rsidR="009F518C" w:rsidRPr="00D34161" w:rsidRDefault="002A54F9">
            <w:pPr>
              <w:pStyle w:val="TableParagraph"/>
              <w:rPr>
                <w:rFonts w:ascii="Times New Roman"/>
                <w:sz w:val="24"/>
              </w:rPr>
            </w:pPr>
            <w:r w:rsidRPr="00D34161">
              <w:rPr>
                <w:rFonts w:ascii="Times New Roman"/>
                <w:sz w:val="24"/>
              </w:rPr>
              <w:t>S. Washington Blvd</w:t>
            </w:r>
          </w:p>
          <w:p w:rsidR="009F518C" w:rsidRPr="00D34161" w:rsidRDefault="002A54F9">
            <w:pPr>
              <w:pStyle w:val="TableParagraph"/>
              <w:ind w:left="106"/>
              <w:rPr>
                <w:rFonts w:ascii="Times New Roman"/>
                <w:sz w:val="24"/>
                <w:lang w:val="es-MX"/>
              </w:rPr>
            </w:pPr>
            <w:r w:rsidRPr="00D34161">
              <w:rPr>
                <w:rFonts w:ascii="Times New Roman"/>
                <w:sz w:val="24"/>
                <w:lang w:val="es-MX"/>
              </w:rPr>
              <w:t xml:space="preserve">E. </w:t>
            </w:r>
            <w:proofErr w:type="spellStart"/>
            <w:r w:rsidRPr="00D34161">
              <w:rPr>
                <w:rFonts w:ascii="Times New Roman"/>
                <w:sz w:val="24"/>
                <w:lang w:val="es-MX"/>
              </w:rPr>
              <w:t>Rimpau</w:t>
            </w:r>
            <w:proofErr w:type="spellEnd"/>
            <w:r w:rsidRPr="00D34161">
              <w:rPr>
                <w:rFonts w:ascii="Times New Roman"/>
                <w:spacing w:val="4"/>
                <w:sz w:val="24"/>
                <w:lang w:val="es-MX"/>
              </w:rPr>
              <w:t xml:space="preserve"> </w:t>
            </w:r>
            <w:proofErr w:type="spellStart"/>
            <w:r w:rsidRPr="00D34161">
              <w:rPr>
                <w:rFonts w:ascii="Times New Roman"/>
                <w:spacing w:val="-4"/>
                <w:sz w:val="24"/>
                <w:lang w:val="es-MX"/>
              </w:rPr>
              <w:t>Blvd</w:t>
            </w:r>
            <w:proofErr w:type="spellEnd"/>
          </w:p>
          <w:p w:rsidR="009F518C" w:rsidRPr="00D34161" w:rsidRDefault="002A54F9">
            <w:pPr>
              <w:pStyle w:val="TableParagraph"/>
              <w:ind w:left="106"/>
              <w:rPr>
                <w:rFonts w:ascii="Times New Roman"/>
                <w:sz w:val="24"/>
                <w:lang w:val="es-MX"/>
              </w:rPr>
            </w:pPr>
            <w:r w:rsidRPr="00D34161">
              <w:rPr>
                <w:rFonts w:ascii="Times New Roman"/>
                <w:sz w:val="24"/>
                <w:lang w:val="es-MX"/>
              </w:rPr>
              <w:t xml:space="preserve">W. </w:t>
            </w:r>
            <w:r w:rsidRPr="00D34161">
              <w:rPr>
                <w:rFonts w:ascii="Times New Roman"/>
                <w:spacing w:val="-4"/>
                <w:sz w:val="24"/>
                <w:lang w:val="es-MX"/>
              </w:rPr>
              <w:t xml:space="preserve">La </w:t>
            </w:r>
            <w:r w:rsidRPr="00D34161">
              <w:rPr>
                <w:rFonts w:ascii="Times New Roman"/>
                <w:sz w:val="24"/>
                <w:lang w:val="es-MX"/>
              </w:rPr>
              <w:t>Brea</w:t>
            </w:r>
            <w:r w:rsidRPr="00D34161">
              <w:rPr>
                <w:rFonts w:ascii="Times New Roman"/>
                <w:spacing w:val="11"/>
                <w:sz w:val="24"/>
                <w:lang w:val="es-MX"/>
              </w:rPr>
              <w:t xml:space="preserve"> </w:t>
            </w:r>
            <w:r w:rsidRPr="00D34161">
              <w:rPr>
                <w:rFonts w:ascii="Times New Roman"/>
                <w:spacing w:val="-4"/>
                <w:sz w:val="24"/>
                <w:lang w:val="es-MX"/>
              </w:rPr>
              <w:t>Ave</w:t>
            </w:r>
          </w:p>
        </w:tc>
        <w:tc>
          <w:tcPr>
            <w:tcW w:w="4896" w:type="dxa"/>
          </w:tcPr>
          <w:p w:rsidR="009F518C" w:rsidRPr="00D34161" w:rsidRDefault="002A54F9">
            <w:pPr>
              <w:pStyle w:val="TableParagraph"/>
              <w:spacing w:line="269" w:lineRule="exact"/>
              <w:rPr>
                <w:rFonts w:ascii="Times New Roman"/>
                <w:b/>
                <w:sz w:val="24"/>
              </w:rPr>
            </w:pPr>
            <w:r w:rsidRPr="00D34161">
              <w:rPr>
                <w:rFonts w:ascii="Times New Roman"/>
                <w:b/>
                <w:sz w:val="24"/>
              </w:rPr>
              <w:t>Region 13</w:t>
            </w:r>
          </w:p>
          <w:p w:rsidR="009F518C" w:rsidRPr="00D34161" w:rsidRDefault="002A54F9">
            <w:pPr>
              <w:pStyle w:val="TableParagraph"/>
              <w:spacing w:line="274" w:lineRule="exact"/>
              <w:rPr>
                <w:rFonts w:ascii="Times New Roman"/>
                <w:sz w:val="24"/>
              </w:rPr>
            </w:pPr>
            <w:r w:rsidRPr="00D34161">
              <w:rPr>
                <w:rFonts w:ascii="Times New Roman"/>
                <w:sz w:val="24"/>
              </w:rPr>
              <w:t>N. Washington Blvd</w:t>
            </w:r>
          </w:p>
          <w:p w:rsidR="009F518C" w:rsidRPr="00D34161" w:rsidRDefault="002A54F9">
            <w:pPr>
              <w:pStyle w:val="TableParagraph"/>
              <w:ind w:left="106"/>
              <w:rPr>
                <w:rFonts w:ascii="Times New Roman"/>
                <w:sz w:val="24"/>
              </w:rPr>
            </w:pPr>
            <w:r w:rsidRPr="00D34161">
              <w:rPr>
                <w:rFonts w:ascii="Times New Roman"/>
                <w:sz w:val="24"/>
              </w:rPr>
              <w:t>S. 10 Freeway</w:t>
            </w:r>
          </w:p>
          <w:p w:rsidR="009F518C" w:rsidRPr="00D34161" w:rsidRDefault="002A54F9">
            <w:pPr>
              <w:pStyle w:val="TableParagraph"/>
              <w:rPr>
                <w:rFonts w:ascii="Times New Roman"/>
                <w:sz w:val="24"/>
              </w:rPr>
            </w:pPr>
            <w:r w:rsidRPr="00D34161">
              <w:rPr>
                <w:rFonts w:ascii="Times New Roman"/>
                <w:sz w:val="24"/>
              </w:rPr>
              <w:t>E. Hauser</w:t>
            </w:r>
          </w:p>
        </w:tc>
      </w:tr>
      <w:tr w:rsidR="00D34161" w:rsidRPr="00D34161">
        <w:trPr>
          <w:trHeight w:val="1778"/>
        </w:trPr>
        <w:tc>
          <w:tcPr>
            <w:tcW w:w="4896" w:type="dxa"/>
          </w:tcPr>
          <w:p w:rsidR="009F518C" w:rsidRPr="00D34161" w:rsidRDefault="002A54F9">
            <w:pPr>
              <w:pStyle w:val="TableParagraph"/>
              <w:spacing w:line="273" w:lineRule="exact"/>
              <w:rPr>
                <w:rFonts w:ascii="Times New Roman"/>
                <w:b/>
                <w:sz w:val="24"/>
              </w:rPr>
            </w:pPr>
            <w:proofErr w:type="spellStart"/>
            <w:r w:rsidRPr="00D34161">
              <w:rPr>
                <w:rFonts w:ascii="Times New Roman"/>
                <w:b/>
                <w:sz w:val="24"/>
              </w:rPr>
              <w:t>Regjon</w:t>
            </w:r>
            <w:proofErr w:type="spellEnd"/>
            <w:r w:rsidRPr="00D34161">
              <w:rPr>
                <w:rFonts w:ascii="Times New Roman"/>
                <w:b/>
                <w:sz w:val="24"/>
              </w:rPr>
              <w:t xml:space="preserve"> 7</w:t>
            </w:r>
          </w:p>
          <w:p w:rsidR="009F518C" w:rsidRPr="00D34161" w:rsidRDefault="002A54F9">
            <w:pPr>
              <w:pStyle w:val="TableParagraph"/>
              <w:spacing w:line="274" w:lineRule="exact"/>
              <w:rPr>
                <w:rFonts w:ascii="Times New Roman"/>
                <w:sz w:val="24"/>
              </w:rPr>
            </w:pPr>
            <w:r w:rsidRPr="00D34161">
              <w:rPr>
                <w:rFonts w:ascii="Times New Roman"/>
                <w:sz w:val="24"/>
              </w:rPr>
              <w:t>N. Washington Blvd</w:t>
            </w:r>
          </w:p>
          <w:p w:rsidR="009F518C" w:rsidRPr="00D34161" w:rsidRDefault="002A54F9">
            <w:pPr>
              <w:pStyle w:val="TableParagraph"/>
              <w:rPr>
                <w:rFonts w:ascii="Times New Roman"/>
                <w:sz w:val="24"/>
              </w:rPr>
            </w:pPr>
            <w:r w:rsidRPr="00D34161">
              <w:rPr>
                <w:rFonts w:ascii="Times New Roman"/>
                <w:sz w:val="24"/>
              </w:rPr>
              <w:t>S. 10 Freeway</w:t>
            </w:r>
          </w:p>
          <w:p w:rsidR="009F518C" w:rsidRPr="00D34161" w:rsidRDefault="002A54F9">
            <w:pPr>
              <w:pStyle w:val="TableParagraph"/>
              <w:rPr>
                <w:rFonts w:ascii="Times New Roman"/>
                <w:sz w:val="24"/>
                <w:lang w:val="es-MX"/>
              </w:rPr>
            </w:pPr>
            <w:r w:rsidRPr="00D34161">
              <w:rPr>
                <w:rFonts w:ascii="Times New Roman"/>
                <w:sz w:val="24"/>
                <w:lang w:val="es-MX"/>
              </w:rPr>
              <w:t xml:space="preserve">E. </w:t>
            </w:r>
            <w:proofErr w:type="spellStart"/>
            <w:r w:rsidRPr="00D34161">
              <w:rPr>
                <w:rFonts w:ascii="Times New Roman"/>
                <w:sz w:val="24"/>
                <w:lang w:val="es-MX"/>
              </w:rPr>
              <w:t>Rimpau</w:t>
            </w:r>
            <w:proofErr w:type="spellEnd"/>
            <w:r w:rsidRPr="00D34161">
              <w:rPr>
                <w:rFonts w:ascii="Times New Roman"/>
                <w:sz w:val="24"/>
                <w:lang w:val="es-MX"/>
              </w:rPr>
              <w:t xml:space="preserve"> </w:t>
            </w:r>
            <w:proofErr w:type="spellStart"/>
            <w:r w:rsidRPr="00D34161">
              <w:rPr>
                <w:rFonts w:ascii="Times New Roman"/>
                <w:sz w:val="24"/>
                <w:lang w:val="es-MX"/>
              </w:rPr>
              <w:t>Blvd</w:t>
            </w:r>
            <w:proofErr w:type="spellEnd"/>
          </w:p>
          <w:p w:rsidR="009F518C" w:rsidRPr="00D34161" w:rsidRDefault="002A54F9">
            <w:pPr>
              <w:pStyle w:val="TableParagraph"/>
              <w:rPr>
                <w:rFonts w:ascii="Times New Roman"/>
                <w:sz w:val="24"/>
                <w:lang w:val="es-MX"/>
              </w:rPr>
            </w:pPr>
            <w:r w:rsidRPr="00D34161">
              <w:rPr>
                <w:rFonts w:ascii="Times New Roman"/>
                <w:sz w:val="24"/>
                <w:lang w:val="es-MX"/>
              </w:rPr>
              <w:t>W. La Brea</w:t>
            </w:r>
          </w:p>
        </w:tc>
        <w:tc>
          <w:tcPr>
            <w:tcW w:w="4896" w:type="dxa"/>
          </w:tcPr>
          <w:p w:rsidR="009F518C" w:rsidRPr="00D34161" w:rsidRDefault="002A54F9">
            <w:pPr>
              <w:pStyle w:val="TableParagraph"/>
              <w:spacing w:line="273" w:lineRule="exact"/>
              <w:rPr>
                <w:rFonts w:ascii="Times New Roman"/>
                <w:b/>
                <w:sz w:val="24"/>
              </w:rPr>
            </w:pPr>
            <w:r w:rsidRPr="00D34161">
              <w:rPr>
                <w:rFonts w:ascii="Times New Roman"/>
                <w:b/>
                <w:sz w:val="24"/>
              </w:rPr>
              <w:t>Region 14</w:t>
            </w:r>
          </w:p>
          <w:p w:rsidR="009F518C" w:rsidRPr="00D34161" w:rsidRDefault="002A54F9">
            <w:pPr>
              <w:pStyle w:val="TableParagraph"/>
              <w:spacing w:line="274" w:lineRule="exact"/>
              <w:rPr>
                <w:rFonts w:ascii="Times New Roman"/>
                <w:sz w:val="24"/>
              </w:rPr>
            </w:pPr>
            <w:r w:rsidRPr="00D34161">
              <w:rPr>
                <w:rFonts w:ascii="Times New Roman"/>
                <w:sz w:val="24"/>
              </w:rPr>
              <w:t>N. Venice Blvd</w:t>
            </w:r>
          </w:p>
          <w:p w:rsidR="009F518C" w:rsidRPr="00D34161" w:rsidRDefault="002A54F9">
            <w:pPr>
              <w:pStyle w:val="TableParagraph"/>
              <w:rPr>
                <w:rFonts w:ascii="Times New Roman"/>
                <w:sz w:val="24"/>
              </w:rPr>
            </w:pPr>
            <w:r w:rsidRPr="00D34161">
              <w:rPr>
                <w:rFonts w:ascii="Times New Roman"/>
                <w:sz w:val="24"/>
              </w:rPr>
              <w:t>S. The Culver City Border</w:t>
            </w:r>
          </w:p>
          <w:p w:rsidR="009F518C" w:rsidRPr="00D34161" w:rsidRDefault="002A54F9">
            <w:pPr>
              <w:pStyle w:val="TableParagraph"/>
              <w:rPr>
                <w:rFonts w:ascii="Times New Roman"/>
                <w:sz w:val="24"/>
                <w:lang w:val="es-MX"/>
              </w:rPr>
            </w:pPr>
            <w:r w:rsidRPr="00D34161">
              <w:rPr>
                <w:rFonts w:ascii="Times New Roman"/>
                <w:sz w:val="24"/>
                <w:lang w:val="es-MX"/>
              </w:rPr>
              <w:t>E. Fairfax Ave</w:t>
            </w:r>
          </w:p>
          <w:p w:rsidR="009F518C" w:rsidRPr="00D34161" w:rsidRDefault="002A54F9">
            <w:pPr>
              <w:pStyle w:val="TableParagraph"/>
              <w:rPr>
                <w:rFonts w:ascii="Times New Roman"/>
                <w:sz w:val="24"/>
                <w:lang w:val="es-MX"/>
              </w:rPr>
            </w:pPr>
            <w:r w:rsidRPr="00D34161">
              <w:rPr>
                <w:rFonts w:ascii="Times New Roman"/>
                <w:sz w:val="24"/>
                <w:lang w:val="es-MX"/>
              </w:rPr>
              <w:t xml:space="preserve">W. La </w:t>
            </w:r>
            <w:proofErr w:type="spellStart"/>
            <w:r w:rsidRPr="00D34161">
              <w:rPr>
                <w:rFonts w:ascii="Times New Roman"/>
                <w:sz w:val="24"/>
                <w:lang w:val="es-MX"/>
              </w:rPr>
              <w:t>Cienega</w:t>
            </w:r>
            <w:proofErr w:type="spellEnd"/>
            <w:r w:rsidRPr="00D34161">
              <w:rPr>
                <w:rFonts w:ascii="Times New Roman"/>
                <w:sz w:val="24"/>
                <w:lang w:val="es-MX"/>
              </w:rPr>
              <w:t xml:space="preserve"> </w:t>
            </w:r>
            <w:proofErr w:type="spellStart"/>
            <w:r w:rsidRPr="00D34161">
              <w:rPr>
                <w:rFonts w:ascii="Times New Roman"/>
                <w:sz w:val="24"/>
                <w:lang w:val="es-MX"/>
              </w:rPr>
              <w:t>Blvd</w:t>
            </w:r>
            <w:proofErr w:type="spellEnd"/>
          </w:p>
        </w:tc>
      </w:tr>
    </w:tbl>
    <w:p w:rsidR="009F518C" w:rsidRPr="00D34161" w:rsidRDefault="009F518C">
      <w:pPr>
        <w:rPr>
          <w:rFonts w:ascii="Times New Roman"/>
          <w:sz w:val="24"/>
          <w:lang w:val="es-MX"/>
        </w:rPr>
        <w:sectPr w:rsidR="009F518C" w:rsidRPr="00D34161">
          <w:pgSz w:w="12240" w:h="15840"/>
          <w:pgMar w:top="1000" w:right="600" w:bottom="1360" w:left="640" w:header="0" w:footer="1178" w:gutter="0"/>
          <w:cols w:space="720"/>
        </w:sectPr>
      </w:pPr>
    </w:p>
    <w:p w:rsidR="009F518C" w:rsidRPr="00D34161" w:rsidRDefault="002A54F9">
      <w:pPr>
        <w:pStyle w:val="Heading1"/>
        <w:tabs>
          <w:tab w:val="left" w:pos="1535"/>
        </w:tabs>
        <w:spacing w:before="80"/>
        <w:ind w:left="0" w:right="22"/>
        <w:jc w:val="center"/>
      </w:pPr>
      <w:r w:rsidRPr="00D34161">
        <w:lastRenderedPageBreak/>
        <w:t>ARTICLE</w:t>
      </w:r>
      <w:r w:rsidRPr="00D34161">
        <w:rPr>
          <w:spacing w:val="1"/>
        </w:rPr>
        <w:t xml:space="preserve"> </w:t>
      </w:r>
      <w:r w:rsidRPr="00D34161">
        <w:rPr>
          <w:spacing w:val="-3"/>
        </w:rPr>
        <w:t>IV</w:t>
      </w:r>
      <w:r w:rsidRPr="00D34161">
        <w:rPr>
          <w:spacing w:val="-3"/>
        </w:rPr>
        <w:tab/>
      </w:r>
      <w:r w:rsidRPr="00D34161">
        <w:t>STAKEHOLDER</w:t>
      </w:r>
    </w:p>
    <w:p w:rsidR="009F518C" w:rsidRPr="00D34161" w:rsidRDefault="009F518C">
      <w:pPr>
        <w:pStyle w:val="BodyText"/>
        <w:spacing w:before="3"/>
        <w:rPr>
          <w:b/>
        </w:rPr>
      </w:pPr>
    </w:p>
    <w:p w:rsidR="00DE56F8" w:rsidRPr="00D34161" w:rsidRDefault="00DE56F8" w:rsidP="00DE56F8">
      <w:pPr>
        <w:spacing w:before="240" w:after="240"/>
        <w:rPr>
          <w:sz w:val="24"/>
          <w:szCs w:val="24"/>
        </w:rPr>
      </w:pPr>
      <w:r w:rsidRPr="00D34161">
        <w:rPr>
          <w:sz w:val="24"/>
          <w:szCs w:val="24"/>
        </w:rPr>
        <w:t>Neighborhood Council membership is open to all Stakeholders.  A “Stakeholder” shall be defined as any individual who:</w:t>
      </w:r>
    </w:p>
    <w:p w:rsidR="00DE56F8" w:rsidRPr="00D34161" w:rsidRDefault="00DE56F8" w:rsidP="00DE56F8">
      <w:pPr>
        <w:spacing w:before="240" w:after="240"/>
        <w:rPr>
          <w:sz w:val="24"/>
          <w:szCs w:val="24"/>
        </w:rPr>
      </w:pPr>
      <w:r w:rsidRPr="00D34161">
        <w:rPr>
          <w:sz w:val="24"/>
          <w:szCs w:val="24"/>
        </w:rPr>
        <w:t>(1)</w:t>
      </w:r>
      <w:r w:rsidRPr="00D34161">
        <w:rPr>
          <w:rFonts w:ascii="Times New Roman" w:eastAsia="Times New Roman" w:hAnsi="Times New Roman" w:cs="Times New Roman"/>
          <w:sz w:val="14"/>
          <w:szCs w:val="14"/>
        </w:rPr>
        <w:t xml:space="preserve">  </w:t>
      </w:r>
      <w:r w:rsidRPr="00D34161">
        <w:rPr>
          <w:sz w:val="24"/>
          <w:szCs w:val="24"/>
        </w:rPr>
        <w:t>Lives, works, or owns real property within the boundaries of the Neighborhood Council; or</w:t>
      </w:r>
    </w:p>
    <w:p w:rsidR="00DE56F8" w:rsidRPr="00D34161" w:rsidRDefault="00DE56F8" w:rsidP="00DE56F8">
      <w:pPr>
        <w:spacing w:before="240" w:after="240"/>
        <w:rPr>
          <w:sz w:val="24"/>
          <w:szCs w:val="24"/>
        </w:rPr>
      </w:pPr>
      <w:r w:rsidRPr="00D34161">
        <w:rPr>
          <w:sz w:val="24"/>
          <w:szCs w:val="24"/>
        </w:rPr>
        <w:t>(2)</w:t>
      </w:r>
      <w:r w:rsidRPr="00D34161">
        <w:rPr>
          <w:rFonts w:ascii="Times New Roman" w:eastAsia="Times New Roman" w:hAnsi="Times New Roman" w:cs="Times New Roman"/>
          <w:sz w:val="14"/>
          <w:szCs w:val="14"/>
        </w:rPr>
        <w:t xml:space="preserve">  </w:t>
      </w:r>
      <w:r w:rsidRPr="00D34161">
        <w:rPr>
          <w:sz w:val="24"/>
          <w:szCs w:val="24"/>
        </w:rPr>
        <w:t xml:space="preserve">Is a Community Interest Stakeholder, defined as an individual who is a member of or participates in a Community Organization within the boundaries of the Neighborhood </w:t>
      </w:r>
      <w:proofErr w:type="gramStart"/>
      <w:r w:rsidRPr="00D34161">
        <w:rPr>
          <w:sz w:val="24"/>
          <w:szCs w:val="24"/>
        </w:rPr>
        <w:t>Council.</w:t>
      </w:r>
      <w:proofErr w:type="gramEnd"/>
      <w:r w:rsidRPr="00D34161">
        <w:rPr>
          <w:sz w:val="24"/>
          <w:szCs w:val="24"/>
        </w:rPr>
        <w:t xml:space="preserve">  </w:t>
      </w:r>
    </w:p>
    <w:p w:rsidR="00DE56F8" w:rsidRPr="00D34161" w:rsidRDefault="00DE56F8" w:rsidP="00DE56F8">
      <w:pPr>
        <w:spacing w:before="240" w:after="240"/>
        <w:rPr>
          <w:sz w:val="24"/>
          <w:szCs w:val="24"/>
        </w:rPr>
      </w:pPr>
      <w:r w:rsidRPr="00D34161">
        <w:rPr>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DE56F8" w:rsidRPr="00D34161" w:rsidRDefault="00DE56F8" w:rsidP="00DE56F8">
      <w:pPr>
        <w:spacing w:before="240" w:after="240"/>
        <w:rPr>
          <w:sz w:val="24"/>
          <w:szCs w:val="24"/>
        </w:rPr>
      </w:pPr>
      <w:r w:rsidRPr="00D34161">
        <w:rPr>
          <w:sz w:val="24"/>
          <w:szCs w:val="24"/>
        </w:rPr>
        <w:t>[The definition of “Stakeholder” and its related terms are defined by City Ordinance and cannot be changed without City Council action.  See Los Angeles Administrative Code Section 22.801.1]</w:t>
      </w:r>
    </w:p>
    <w:p w:rsidR="009F518C" w:rsidRPr="00D34161" w:rsidRDefault="009F518C">
      <w:pPr>
        <w:pStyle w:val="BodyText"/>
        <w:spacing w:before="9"/>
        <w:rPr>
          <w:sz w:val="22"/>
        </w:rPr>
      </w:pPr>
    </w:p>
    <w:p w:rsidR="009F518C" w:rsidRPr="00D34161" w:rsidRDefault="002A54F9">
      <w:pPr>
        <w:pStyle w:val="Heading1"/>
        <w:tabs>
          <w:tab w:val="left" w:pos="5132"/>
        </w:tabs>
        <w:ind w:left="3664"/>
      </w:pPr>
      <w:r w:rsidRPr="00D34161">
        <w:t>ARTICLE</w:t>
      </w:r>
      <w:r w:rsidRPr="00D34161">
        <w:rPr>
          <w:spacing w:val="-3"/>
        </w:rPr>
        <w:t xml:space="preserve"> </w:t>
      </w:r>
      <w:r w:rsidRPr="00D34161">
        <w:t>V</w:t>
      </w:r>
      <w:r w:rsidRPr="00D34161">
        <w:tab/>
        <w:t>GOVERNING</w:t>
      </w:r>
      <w:r w:rsidRPr="00D34161">
        <w:rPr>
          <w:spacing w:val="-1"/>
        </w:rPr>
        <w:t xml:space="preserve"> </w:t>
      </w:r>
      <w:r w:rsidRPr="00D34161">
        <w:t>BOARD</w:t>
      </w:r>
    </w:p>
    <w:p w:rsidR="009F518C" w:rsidRPr="00D34161" w:rsidRDefault="009F518C">
      <w:pPr>
        <w:pStyle w:val="BodyText"/>
        <w:spacing w:before="3"/>
        <w:rPr>
          <w:b/>
        </w:rPr>
      </w:pPr>
    </w:p>
    <w:p w:rsidR="009F518C" w:rsidRPr="00D34161" w:rsidRDefault="002A54F9">
      <w:pPr>
        <w:pStyle w:val="BodyText"/>
        <w:ind w:left="225" w:right="297" w:hanging="1"/>
      </w:pPr>
      <w:r w:rsidRPr="00D34161">
        <w:t>The Board shall mean a Governing Body within the meaning of that term as set forth in the Plan also to be known herein as the Board of Directors.</w:t>
      </w:r>
    </w:p>
    <w:p w:rsidR="009F518C" w:rsidRPr="00D34161" w:rsidRDefault="009F518C">
      <w:pPr>
        <w:pStyle w:val="BodyText"/>
        <w:spacing w:before="10"/>
        <w:rPr>
          <w:sz w:val="22"/>
        </w:rPr>
      </w:pPr>
    </w:p>
    <w:p w:rsidR="009F518C" w:rsidRPr="00D34161" w:rsidRDefault="002A54F9">
      <w:pPr>
        <w:pStyle w:val="BodyText"/>
        <w:spacing w:line="242" w:lineRule="auto"/>
        <w:ind w:left="225" w:hanging="1"/>
      </w:pPr>
      <w:r w:rsidRPr="00D34161">
        <w:rPr>
          <w:b/>
        </w:rPr>
        <w:t xml:space="preserve">Section 1: Composition - </w:t>
      </w:r>
      <w:r w:rsidRPr="00D34161">
        <w:t>There shall be twenty-three (23) Stakeholders on the Board. The Board will consist of the following seats:</w:t>
      </w:r>
    </w:p>
    <w:p w:rsidR="009F518C" w:rsidRPr="00D34161" w:rsidRDefault="009F518C">
      <w:pPr>
        <w:pStyle w:val="BodyText"/>
        <w:spacing w:before="4"/>
        <w:rPr>
          <w:sz w:val="22"/>
        </w:rPr>
      </w:pPr>
    </w:p>
    <w:p w:rsidR="009F518C" w:rsidRPr="00D34161" w:rsidRDefault="002A54F9">
      <w:pPr>
        <w:pStyle w:val="ListParagraph"/>
        <w:numPr>
          <w:ilvl w:val="0"/>
          <w:numId w:val="8"/>
        </w:numPr>
        <w:tabs>
          <w:tab w:val="left" w:pos="963"/>
        </w:tabs>
        <w:spacing w:before="1" w:line="242" w:lineRule="auto"/>
        <w:ind w:right="394" w:hanging="376"/>
        <w:rPr>
          <w:sz w:val="23"/>
        </w:rPr>
      </w:pPr>
      <w:r w:rsidRPr="00D34161">
        <w:rPr>
          <w:b/>
          <w:sz w:val="23"/>
        </w:rPr>
        <w:t xml:space="preserve">Regional Representatives: </w:t>
      </w:r>
      <w:r w:rsidR="00405AEF" w:rsidRPr="00D34161">
        <w:rPr>
          <w:sz w:val="23"/>
        </w:rPr>
        <w:t xml:space="preserve">Fourteen </w:t>
      </w:r>
      <w:r w:rsidRPr="00D34161">
        <w:rPr>
          <w:spacing w:val="-3"/>
          <w:sz w:val="23"/>
        </w:rPr>
        <w:t>(1</w:t>
      </w:r>
      <w:r w:rsidR="00DE56F8" w:rsidRPr="00D34161">
        <w:rPr>
          <w:spacing w:val="-3"/>
          <w:sz w:val="23"/>
        </w:rPr>
        <w:t>4</w:t>
      </w:r>
      <w:r w:rsidRPr="00D34161">
        <w:rPr>
          <w:spacing w:val="-3"/>
          <w:sz w:val="23"/>
        </w:rPr>
        <w:t xml:space="preserve">) </w:t>
      </w:r>
      <w:r w:rsidRPr="00D34161">
        <w:rPr>
          <w:sz w:val="23"/>
        </w:rPr>
        <w:t xml:space="preserve">of the Board Members shall represent the </w:t>
      </w:r>
      <w:r w:rsidR="009050A6" w:rsidRPr="00D34161">
        <w:rPr>
          <w:sz w:val="23"/>
        </w:rPr>
        <w:t xml:space="preserve">fourteen </w:t>
      </w:r>
      <w:r w:rsidRPr="00D34161">
        <w:rPr>
          <w:sz w:val="23"/>
        </w:rPr>
        <w:t>(</w:t>
      </w:r>
      <w:r w:rsidR="009050A6" w:rsidRPr="00D34161">
        <w:rPr>
          <w:sz w:val="23"/>
        </w:rPr>
        <w:t>14</w:t>
      </w:r>
      <w:proofErr w:type="gramStart"/>
      <w:r w:rsidRPr="00D34161">
        <w:rPr>
          <w:sz w:val="23"/>
        </w:rPr>
        <w:t>)</w:t>
      </w:r>
      <w:r w:rsidR="009050A6" w:rsidRPr="00D34161">
        <w:rPr>
          <w:sz w:val="23"/>
        </w:rPr>
        <w:t xml:space="preserve"> </w:t>
      </w:r>
      <w:r w:rsidRPr="00D34161">
        <w:rPr>
          <w:sz w:val="23"/>
        </w:rPr>
        <w:t xml:space="preserve"> Regions</w:t>
      </w:r>
      <w:proofErr w:type="gramEnd"/>
      <w:r w:rsidRPr="00D34161">
        <w:rPr>
          <w:sz w:val="23"/>
        </w:rPr>
        <w:t xml:space="preserve"> in the </w:t>
      </w:r>
      <w:r w:rsidRPr="00D34161">
        <w:rPr>
          <w:spacing w:val="-3"/>
          <w:sz w:val="23"/>
        </w:rPr>
        <w:t xml:space="preserve">MINC </w:t>
      </w:r>
      <w:r w:rsidRPr="00D34161">
        <w:rPr>
          <w:sz w:val="23"/>
        </w:rPr>
        <w:t>boundaries. A Regional Representative must live or own residential property in the Region for which they are</w:t>
      </w:r>
      <w:r w:rsidRPr="00D34161">
        <w:rPr>
          <w:spacing w:val="-24"/>
          <w:sz w:val="23"/>
        </w:rPr>
        <w:t xml:space="preserve"> </w:t>
      </w:r>
      <w:r w:rsidRPr="00D34161">
        <w:rPr>
          <w:sz w:val="23"/>
        </w:rPr>
        <w:t>elected.</w:t>
      </w:r>
    </w:p>
    <w:p w:rsidR="009F518C" w:rsidRPr="00D34161" w:rsidRDefault="009F518C">
      <w:pPr>
        <w:pStyle w:val="BodyText"/>
        <w:spacing w:before="1"/>
        <w:rPr>
          <w:sz w:val="22"/>
        </w:rPr>
      </w:pPr>
    </w:p>
    <w:p w:rsidR="009F518C" w:rsidRPr="00D34161" w:rsidRDefault="002A54F9">
      <w:pPr>
        <w:pStyle w:val="ListParagraph"/>
        <w:numPr>
          <w:ilvl w:val="0"/>
          <w:numId w:val="8"/>
        </w:numPr>
        <w:tabs>
          <w:tab w:val="left" w:pos="964"/>
        </w:tabs>
        <w:spacing w:line="242" w:lineRule="auto"/>
        <w:ind w:left="963" w:right="789" w:hanging="376"/>
        <w:rPr>
          <w:sz w:val="23"/>
        </w:rPr>
      </w:pPr>
      <w:r w:rsidRPr="00D34161">
        <w:rPr>
          <w:b/>
          <w:sz w:val="23"/>
        </w:rPr>
        <w:t xml:space="preserve">Merchant/Commercial Property Owner: </w:t>
      </w:r>
      <w:r w:rsidR="00DE56F8" w:rsidRPr="00D34161">
        <w:rPr>
          <w:sz w:val="23"/>
        </w:rPr>
        <w:t xml:space="preserve">Two </w:t>
      </w:r>
      <w:r w:rsidRPr="00D34161">
        <w:rPr>
          <w:sz w:val="23"/>
        </w:rPr>
        <w:t>(</w:t>
      </w:r>
      <w:r w:rsidR="006859A1" w:rsidRPr="00D34161">
        <w:rPr>
          <w:sz w:val="23"/>
        </w:rPr>
        <w:t>2</w:t>
      </w:r>
      <w:r w:rsidRPr="00D34161">
        <w:rPr>
          <w:sz w:val="23"/>
        </w:rPr>
        <w:t>) of the Board Members shall be either a person who owns or operates a business or owns a business property or multi-residential property within the MINC</w:t>
      </w:r>
      <w:r w:rsidRPr="00D34161">
        <w:rPr>
          <w:spacing w:val="-8"/>
          <w:sz w:val="23"/>
        </w:rPr>
        <w:t xml:space="preserve"> </w:t>
      </w:r>
      <w:r w:rsidRPr="00D34161">
        <w:rPr>
          <w:sz w:val="23"/>
        </w:rPr>
        <w:t>boundaries.</w:t>
      </w:r>
    </w:p>
    <w:p w:rsidR="009F518C" w:rsidRPr="00D34161" w:rsidRDefault="009F518C">
      <w:pPr>
        <w:pStyle w:val="BodyText"/>
        <w:spacing w:before="6"/>
        <w:rPr>
          <w:sz w:val="22"/>
        </w:rPr>
      </w:pPr>
    </w:p>
    <w:p w:rsidR="009F518C" w:rsidRPr="00D34161" w:rsidRDefault="002A54F9">
      <w:pPr>
        <w:pStyle w:val="ListParagraph"/>
        <w:numPr>
          <w:ilvl w:val="0"/>
          <w:numId w:val="8"/>
        </w:numPr>
        <w:tabs>
          <w:tab w:val="left" w:pos="960"/>
        </w:tabs>
        <w:spacing w:line="242" w:lineRule="auto"/>
        <w:ind w:left="959" w:right="1536" w:hanging="376"/>
        <w:rPr>
          <w:sz w:val="23"/>
        </w:rPr>
      </w:pPr>
      <w:r w:rsidRPr="00D34161">
        <w:rPr>
          <w:b/>
          <w:sz w:val="23"/>
        </w:rPr>
        <w:t xml:space="preserve">At-Large Representative: </w:t>
      </w:r>
      <w:r w:rsidR="00FB4431" w:rsidRPr="00D34161">
        <w:rPr>
          <w:sz w:val="23"/>
        </w:rPr>
        <w:t xml:space="preserve">Six </w:t>
      </w:r>
      <w:r w:rsidRPr="00D34161">
        <w:rPr>
          <w:sz w:val="23"/>
        </w:rPr>
        <w:t>(</w:t>
      </w:r>
      <w:r w:rsidR="00FB4431" w:rsidRPr="00D34161">
        <w:rPr>
          <w:sz w:val="23"/>
        </w:rPr>
        <w:t>6</w:t>
      </w:r>
      <w:r w:rsidRPr="00D34161">
        <w:rPr>
          <w:sz w:val="23"/>
        </w:rPr>
        <w:t xml:space="preserve">) </w:t>
      </w:r>
      <w:r w:rsidRPr="00D34161">
        <w:rPr>
          <w:spacing w:val="-3"/>
          <w:sz w:val="23"/>
        </w:rPr>
        <w:t xml:space="preserve">of </w:t>
      </w:r>
      <w:r w:rsidRPr="00D34161">
        <w:rPr>
          <w:sz w:val="23"/>
        </w:rPr>
        <w:t>the Board Members shall comprise two (2) representative</w:t>
      </w:r>
      <w:r w:rsidRPr="00D34161">
        <w:rPr>
          <w:spacing w:val="-2"/>
          <w:sz w:val="23"/>
        </w:rPr>
        <w:t xml:space="preserve"> </w:t>
      </w:r>
      <w:r w:rsidRPr="00D34161">
        <w:rPr>
          <w:sz w:val="23"/>
        </w:rPr>
        <w:t>groups:</w:t>
      </w:r>
    </w:p>
    <w:p w:rsidR="009F518C" w:rsidRPr="00D34161" w:rsidRDefault="009F518C">
      <w:pPr>
        <w:pStyle w:val="BodyText"/>
        <w:spacing w:before="8"/>
        <w:rPr>
          <w:sz w:val="22"/>
        </w:rPr>
      </w:pPr>
    </w:p>
    <w:p w:rsidR="009F518C" w:rsidRPr="00D34161" w:rsidRDefault="002A54F9">
      <w:pPr>
        <w:pStyle w:val="ListParagraph"/>
        <w:numPr>
          <w:ilvl w:val="1"/>
          <w:numId w:val="8"/>
        </w:numPr>
        <w:tabs>
          <w:tab w:val="left" w:pos="1680"/>
        </w:tabs>
        <w:spacing w:before="1" w:line="242" w:lineRule="auto"/>
        <w:ind w:right="508" w:hanging="376"/>
        <w:rPr>
          <w:sz w:val="23"/>
        </w:rPr>
      </w:pPr>
      <w:r w:rsidRPr="00D34161">
        <w:rPr>
          <w:sz w:val="23"/>
        </w:rPr>
        <w:t>Three (3) of the elected At-Large Representatives</w:t>
      </w:r>
      <w:r w:rsidR="00DE56F8" w:rsidRPr="00D34161">
        <w:rPr>
          <w:sz w:val="23"/>
        </w:rPr>
        <w:t>: Organization</w:t>
      </w:r>
      <w:r w:rsidRPr="00D34161">
        <w:rPr>
          <w:sz w:val="23"/>
        </w:rPr>
        <w:t xml:space="preserve"> shall be affiliated with a school (administrative, </w:t>
      </w:r>
      <w:r w:rsidRPr="00D34161">
        <w:rPr>
          <w:spacing w:val="-3"/>
          <w:sz w:val="23"/>
        </w:rPr>
        <w:t xml:space="preserve">faculty, </w:t>
      </w:r>
      <w:r w:rsidRPr="00D34161">
        <w:rPr>
          <w:sz w:val="23"/>
        </w:rPr>
        <w:t>or student), or a member of a religious group/organization, or a member of a service organization</w:t>
      </w:r>
      <w:r w:rsidR="004D7ED4" w:rsidRPr="00D34161">
        <w:rPr>
          <w:sz w:val="23"/>
        </w:rPr>
        <w:t>*</w:t>
      </w:r>
      <w:r w:rsidRPr="00D34161">
        <w:rPr>
          <w:sz w:val="23"/>
        </w:rPr>
        <w:t xml:space="preserve"> within the MINC</w:t>
      </w:r>
      <w:r w:rsidRPr="00D34161">
        <w:rPr>
          <w:spacing w:val="-17"/>
          <w:sz w:val="23"/>
        </w:rPr>
        <w:t xml:space="preserve"> </w:t>
      </w:r>
      <w:r w:rsidRPr="00D34161">
        <w:rPr>
          <w:sz w:val="23"/>
        </w:rPr>
        <w:t>boundaries.</w:t>
      </w:r>
    </w:p>
    <w:p w:rsidR="009F518C" w:rsidRPr="00D34161" w:rsidRDefault="009F518C">
      <w:pPr>
        <w:pStyle w:val="BodyText"/>
        <w:spacing w:before="5"/>
        <w:rPr>
          <w:sz w:val="22"/>
        </w:rPr>
      </w:pPr>
    </w:p>
    <w:p w:rsidR="004D7ED4" w:rsidRPr="00D34161" w:rsidRDefault="00FB4431" w:rsidP="004D7ED4">
      <w:pPr>
        <w:pStyle w:val="ListParagraph"/>
        <w:numPr>
          <w:ilvl w:val="1"/>
          <w:numId w:val="8"/>
        </w:numPr>
        <w:tabs>
          <w:tab w:val="left" w:pos="1681"/>
        </w:tabs>
        <w:ind w:left="1680" w:right="613" w:hanging="376"/>
        <w:rPr>
          <w:sz w:val="23"/>
        </w:rPr>
      </w:pPr>
      <w:r w:rsidRPr="00D34161">
        <w:rPr>
          <w:sz w:val="23"/>
        </w:rPr>
        <w:t xml:space="preserve">Three </w:t>
      </w:r>
      <w:r w:rsidR="002A54F9" w:rsidRPr="00D34161">
        <w:rPr>
          <w:sz w:val="23"/>
        </w:rPr>
        <w:t>(</w:t>
      </w:r>
      <w:r w:rsidRPr="00D34161">
        <w:rPr>
          <w:sz w:val="23"/>
        </w:rPr>
        <w:t>3</w:t>
      </w:r>
      <w:r w:rsidR="002A54F9" w:rsidRPr="00D34161">
        <w:rPr>
          <w:sz w:val="23"/>
        </w:rPr>
        <w:t xml:space="preserve">) </w:t>
      </w:r>
      <w:r w:rsidR="00DE56F8" w:rsidRPr="00D34161">
        <w:rPr>
          <w:sz w:val="23"/>
        </w:rPr>
        <w:t xml:space="preserve">At-Large Representatives: General </w:t>
      </w:r>
      <w:r w:rsidR="002A54F9" w:rsidRPr="00D34161">
        <w:rPr>
          <w:sz w:val="23"/>
        </w:rPr>
        <w:t xml:space="preserve">of the Board Members shall </w:t>
      </w:r>
      <w:r w:rsidR="002A54F9" w:rsidRPr="00D34161">
        <w:rPr>
          <w:spacing w:val="-3"/>
          <w:sz w:val="23"/>
        </w:rPr>
        <w:t xml:space="preserve">be </w:t>
      </w:r>
      <w:r w:rsidR="002A54F9" w:rsidRPr="00D34161">
        <w:rPr>
          <w:sz w:val="23"/>
        </w:rPr>
        <w:t>stakeholders of any category within the MINC boundaries.</w:t>
      </w:r>
    </w:p>
    <w:p w:rsidR="004D7ED4" w:rsidRPr="00D34161" w:rsidRDefault="004D7ED4" w:rsidP="00D34161">
      <w:pPr>
        <w:tabs>
          <w:tab w:val="left" w:pos="1681"/>
        </w:tabs>
        <w:ind w:right="613"/>
        <w:rPr>
          <w:sz w:val="23"/>
        </w:rPr>
      </w:pPr>
    </w:p>
    <w:p w:rsidR="004D7ED4" w:rsidRPr="00C437B0" w:rsidRDefault="004D7ED4" w:rsidP="00D34161">
      <w:pPr>
        <w:pStyle w:val="NormalWeb"/>
        <w:numPr>
          <w:ilvl w:val="0"/>
          <w:numId w:val="13"/>
        </w:numPr>
        <w:spacing w:before="0" w:beforeAutospacing="0" w:after="0" w:afterAutospacing="0"/>
        <w:textAlignment w:val="baseline"/>
        <w:rPr>
          <w:rFonts w:ascii="Arial" w:hAnsi="Arial" w:cs="Arial"/>
        </w:rPr>
      </w:pPr>
      <w:r w:rsidRPr="00C437B0">
        <w:rPr>
          <w:rFonts w:ascii="Arial" w:hAnsi="Arial" w:cs="Arial"/>
        </w:rPr>
        <w:t>*“individual who is a member of or participates in a Community Organization.” </w:t>
      </w:r>
    </w:p>
    <w:p w:rsidR="004D7ED4" w:rsidRPr="00C437B0" w:rsidRDefault="004D7ED4" w:rsidP="00D34161">
      <w:pPr>
        <w:pStyle w:val="NormalWeb"/>
        <w:numPr>
          <w:ilvl w:val="0"/>
          <w:numId w:val="13"/>
        </w:numPr>
        <w:spacing w:before="0" w:beforeAutospacing="0" w:after="0" w:afterAutospacing="0"/>
        <w:textAlignment w:val="baseline"/>
        <w:rPr>
          <w:rFonts w:ascii="Arial" w:hAnsi="Arial" w:cs="Arial"/>
        </w:rPr>
      </w:pPr>
      <w:r w:rsidRPr="00C437B0">
        <w:rPr>
          <w:rFonts w:ascii="Arial" w:hAnsi="Arial" w:cs="Arial"/>
        </w:rPr>
        <w:lastRenderedPageBreak/>
        <w:t>“Community Organization” is defined as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w:t>
      </w:r>
    </w:p>
    <w:p w:rsidR="004D7ED4" w:rsidRPr="00C437B0" w:rsidRDefault="004D7ED4" w:rsidP="00D34161">
      <w:pPr>
        <w:pStyle w:val="NormalWeb"/>
        <w:numPr>
          <w:ilvl w:val="0"/>
          <w:numId w:val="13"/>
        </w:numPr>
        <w:spacing w:before="0" w:beforeAutospacing="0" w:after="0" w:afterAutospacing="0"/>
        <w:textAlignment w:val="baseline"/>
        <w:rPr>
          <w:rFonts w:ascii="Arial" w:hAnsi="Arial" w:cs="Arial"/>
        </w:rPr>
      </w:pPr>
      <w:r w:rsidRPr="00C437B0">
        <w:rPr>
          <w:rFonts w:ascii="Arial" w:hAnsi="Arial" w:cs="Arial"/>
        </w:rPr>
        <w:t>“A for-profit entity shall not qualify as a Community Organization.”</w:t>
      </w:r>
    </w:p>
    <w:p w:rsidR="009F518C" w:rsidRPr="00D34161" w:rsidRDefault="009F518C">
      <w:pPr>
        <w:pStyle w:val="BodyText"/>
        <w:spacing w:before="6"/>
        <w:rPr>
          <w:sz w:val="22"/>
        </w:rPr>
      </w:pPr>
    </w:p>
    <w:p w:rsidR="004D7ED4" w:rsidRPr="00D34161" w:rsidRDefault="004D7ED4">
      <w:pPr>
        <w:pStyle w:val="BodyText"/>
        <w:spacing w:before="6"/>
        <w:rPr>
          <w:sz w:val="22"/>
        </w:rPr>
      </w:pPr>
    </w:p>
    <w:p w:rsidR="009F518C" w:rsidRPr="00D34161" w:rsidRDefault="002A54F9">
      <w:pPr>
        <w:pStyle w:val="ListParagraph"/>
        <w:numPr>
          <w:ilvl w:val="0"/>
          <w:numId w:val="8"/>
        </w:numPr>
        <w:tabs>
          <w:tab w:val="left" w:pos="961"/>
        </w:tabs>
        <w:spacing w:line="242" w:lineRule="auto"/>
        <w:ind w:left="960" w:right="355" w:hanging="376"/>
        <w:rPr>
          <w:sz w:val="23"/>
        </w:rPr>
      </w:pPr>
      <w:r w:rsidRPr="00D34161">
        <w:rPr>
          <w:b/>
          <w:sz w:val="23"/>
        </w:rPr>
        <w:t xml:space="preserve">Youth Representative: </w:t>
      </w:r>
      <w:r w:rsidRPr="00D34161">
        <w:rPr>
          <w:sz w:val="23"/>
        </w:rPr>
        <w:t>One (1) of the Board Members shall live in and/or attend school within the MINC</w:t>
      </w:r>
      <w:r w:rsidRPr="00D34161">
        <w:rPr>
          <w:spacing w:val="-1"/>
          <w:sz w:val="23"/>
        </w:rPr>
        <w:t xml:space="preserve"> </w:t>
      </w:r>
      <w:r w:rsidRPr="00D34161">
        <w:rPr>
          <w:sz w:val="23"/>
        </w:rPr>
        <w:t>boundaries.</w:t>
      </w:r>
    </w:p>
    <w:p w:rsidR="009F518C" w:rsidRPr="00D34161" w:rsidRDefault="009F518C">
      <w:pPr>
        <w:pStyle w:val="BodyText"/>
        <w:spacing w:before="9"/>
        <w:rPr>
          <w:sz w:val="22"/>
        </w:rPr>
      </w:pPr>
    </w:p>
    <w:p w:rsidR="009F518C" w:rsidRDefault="002A54F9">
      <w:pPr>
        <w:pStyle w:val="BodyText"/>
        <w:spacing w:line="242" w:lineRule="auto"/>
        <w:ind w:left="224" w:right="158" w:hanging="1"/>
      </w:pPr>
      <w:r w:rsidRPr="00D34161">
        <w:t>No single Stakeholder group shall hold a majority of Board seats unless extenuating circumstances exist and are approved by the Department of Neighborhood Empowerment (“Department”).</w:t>
      </w:r>
    </w:p>
    <w:p w:rsidR="000D66D3" w:rsidRDefault="000D66D3">
      <w:pPr>
        <w:pStyle w:val="BodyText"/>
        <w:spacing w:line="242" w:lineRule="auto"/>
        <w:ind w:left="224" w:right="158" w:hanging="1"/>
      </w:pPr>
    </w:p>
    <w:p w:rsidR="000D66D3" w:rsidRDefault="000D66D3">
      <w:pPr>
        <w:pStyle w:val="BodyText"/>
        <w:spacing w:line="242" w:lineRule="auto"/>
        <w:ind w:left="224" w:right="158" w:hanging="1"/>
      </w:pPr>
      <w:r>
        <w:t xml:space="preserve">Any member of the Board who ceases to be a Stakeholder is required to submit his or her resignation to the Board.  However, Board Members who remain stakeholders but whose stakeholder category has shifted may serve out the </w:t>
      </w:r>
      <w:proofErr w:type="spellStart"/>
      <w:r>
        <w:t>reaminder</w:t>
      </w:r>
      <w:proofErr w:type="spellEnd"/>
      <w:r>
        <w:t xml:space="preserve"> of their term in the seat to which they were elected or selected.</w:t>
      </w:r>
    </w:p>
    <w:p w:rsidR="000D66D3" w:rsidRDefault="000D66D3">
      <w:pPr>
        <w:pStyle w:val="BodyText"/>
        <w:spacing w:line="242" w:lineRule="auto"/>
        <w:ind w:left="224" w:right="158" w:hanging="1"/>
      </w:pPr>
    </w:p>
    <w:p w:rsidR="000D66D3" w:rsidRPr="00D34161" w:rsidRDefault="000D66D3">
      <w:pPr>
        <w:pStyle w:val="BodyText"/>
        <w:spacing w:line="242" w:lineRule="auto"/>
        <w:ind w:left="224" w:right="158" w:hanging="1"/>
      </w:pPr>
      <w:r>
        <w:t xml:space="preserve">If the </w:t>
      </w:r>
      <w:proofErr w:type="spellStart"/>
      <w:r>
        <w:t>Stakerholder</w:t>
      </w:r>
      <w:proofErr w:type="spellEnd"/>
      <w:r>
        <w:t xml:space="preserve"> status of a Board Member is in question, then the Department will verify status using the Department’s procedure, at the request of the Board.</w:t>
      </w:r>
    </w:p>
    <w:p w:rsidR="009F518C" w:rsidRPr="00D34161" w:rsidRDefault="009F518C">
      <w:pPr>
        <w:pStyle w:val="BodyText"/>
        <w:spacing w:before="5"/>
        <w:rPr>
          <w:sz w:val="22"/>
        </w:rPr>
      </w:pPr>
    </w:p>
    <w:p w:rsidR="009F518C" w:rsidRPr="00D34161" w:rsidRDefault="002A54F9">
      <w:pPr>
        <w:pStyle w:val="BodyText"/>
        <w:ind w:left="225"/>
      </w:pPr>
      <w:r w:rsidRPr="00D34161">
        <w:rPr>
          <w:b/>
        </w:rPr>
        <w:t xml:space="preserve">Section 2: Quorum </w:t>
      </w:r>
      <w:r w:rsidRPr="00D34161">
        <w:t>– Quorum shall mean the presence of nine (</w:t>
      </w:r>
      <w:r w:rsidRPr="00D34161">
        <w:rPr>
          <w:b/>
        </w:rPr>
        <w:t>9</w:t>
      </w:r>
      <w:r w:rsidRPr="00D34161">
        <w:t>) Board Members at a MINC meeting.</w:t>
      </w:r>
    </w:p>
    <w:p w:rsidR="009F518C" w:rsidRPr="00D34161" w:rsidRDefault="009F518C">
      <w:pPr>
        <w:pStyle w:val="BodyText"/>
        <w:spacing w:before="10"/>
        <w:rPr>
          <w:sz w:val="22"/>
        </w:rPr>
      </w:pPr>
    </w:p>
    <w:p w:rsidR="009F518C" w:rsidRPr="00D34161" w:rsidRDefault="002A54F9">
      <w:pPr>
        <w:pStyle w:val="BodyText"/>
        <w:spacing w:before="1" w:line="242" w:lineRule="auto"/>
        <w:ind w:left="226" w:hanging="1"/>
      </w:pPr>
      <w:r w:rsidRPr="00D34161">
        <w:rPr>
          <w:b/>
        </w:rPr>
        <w:t xml:space="preserve">Section 3: Official Actions </w:t>
      </w:r>
      <w:r w:rsidRPr="00D34161">
        <w:t>- A simple majority vote by the Board Members present, not including abstentions, at a meeting at which there is a quorum shall be required to take official action, unless specified otherwise in these By-Laws. Majority or Majority Vote shall mean a simple majority (50% + 1) Therefore, five (5) votes constitute a Majority Vote of a Quorum, or, for example, six (6) votes of a presence of ten (10) Board Members.</w:t>
      </w:r>
    </w:p>
    <w:p w:rsidR="00A66ABE" w:rsidRDefault="00A66ABE" w:rsidP="00D34161">
      <w:pPr>
        <w:spacing w:before="80" w:line="242" w:lineRule="auto"/>
        <w:ind w:right="131"/>
        <w:rPr>
          <w:b/>
          <w:sz w:val="23"/>
        </w:rPr>
      </w:pPr>
    </w:p>
    <w:p w:rsidR="00905017" w:rsidRPr="00D34161" w:rsidRDefault="002A54F9" w:rsidP="00D34161">
      <w:pPr>
        <w:spacing w:before="80" w:line="242" w:lineRule="auto"/>
        <w:ind w:right="131"/>
        <w:rPr>
          <w:sz w:val="23"/>
        </w:rPr>
      </w:pPr>
      <w:r w:rsidRPr="00D34161">
        <w:rPr>
          <w:b/>
          <w:sz w:val="23"/>
        </w:rPr>
        <w:t xml:space="preserve">Section 4: Terms and Term Limits </w:t>
      </w:r>
      <w:r w:rsidRPr="00D34161">
        <w:rPr>
          <w:sz w:val="23"/>
        </w:rPr>
        <w:t>-</w:t>
      </w:r>
      <w:r w:rsidR="00905017" w:rsidRPr="00D34161">
        <w:rPr>
          <w:sz w:val="23"/>
          <w:szCs w:val="23"/>
        </w:rPr>
        <w:t xml:space="preserve"> Merchant/Commercial Property Owners, At Large Representatives, and the Youth Representative shall serve a two (2) year term commencing after being seated.  Regional Representatives will serve a four (4) year term commencing after being seated.  There are no term limits.</w:t>
      </w:r>
    </w:p>
    <w:p w:rsidR="00905017" w:rsidRPr="00D34161" w:rsidRDefault="00905017" w:rsidP="00905017">
      <w:pPr>
        <w:widowControl/>
        <w:autoSpaceDE/>
        <w:autoSpaceDN/>
        <w:rPr>
          <w:rFonts w:ascii="Times New Roman" w:eastAsia="Times New Roman" w:hAnsi="Times New Roman" w:cs="Times New Roman"/>
          <w:sz w:val="24"/>
          <w:szCs w:val="24"/>
          <w:lang w:bidi="ar-SA"/>
        </w:rPr>
      </w:pPr>
    </w:p>
    <w:p w:rsidR="00905017" w:rsidRPr="00C437B0" w:rsidRDefault="009235C4" w:rsidP="00D34161">
      <w:pPr>
        <w:widowControl/>
        <w:shd w:val="clear" w:color="auto" w:fill="FFFFFF"/>
        <w:autoSpaceDE/>
        <w:autoSpaceDN/>
        <w:rPr>
          <w:rFonts w:eastAsia="Times New Roman"/>
          <w:sz w:val="24"/>
          <w:szCs w:val="24"/>
          <w:lang w:bidi="ar-SA"/>
        </w:rPr>
      </w:pPr>
      <w:r w:rsidRPr="00C437B0">
        <w:rPr>
          <w:rFonts w:eastAsia="Times New Roman"/>
          <w:sz w:val="24"/>
          <w:szCs w:val="24"/>
          <w:lang w:bidi="ar-SA"/>
        </w:rPr>
        <w:t xml:space="preserve">In 2021, vacant even Regional Representative </w:t>
      </w:r>
      <w:proofErr w:type="gramStart"/>
      <w:r w:rsidRPr="00C437B0">
        <w:rPr>
          <w:rFonts w:eastAsia="Times New Roman"/>
          <w:sz w:val="24"/>
          <w:szCs w:val="24"/>
          <w:lang w:bidi="ar-SA"/>
        </w:rPr>
        <w:t>seats</w:t>
      </w:r>
      <w:proofErr w:type="gramEnd"/>
      <w:r w:rsidRPr="00C437B0">
        <w:rPr>
          <w:rFonts w:eastAsia="Times New Roman"/>
          <w:sz w:val="24"/>
          <w:szCs w:val="24"/>
          <w:lang w:bidi="ar-SA"/>
        </w:rPr>
        <w:t> will be elected to four (4) year terms and vacant odd Regional Representative seats will be elected to two (2) year terms. In 2023, the remaining even Regional Representative seats will be elected to two (2) year terms and odd Regional Repres</w:t>
      </w:r>
      <w:r w:rsidR="009050A6" w:rsidRPr="00C437B0">
        <w:rPr>
          <w:rFonts w:eastAsia="Times New Roman"/>
          <w:sz w:val="24"/>
          <w:szCs w:val="24"/>
          <w:lang w:bidi="ar-SA"/>
        </w:rPr>
        <w:t>e</w:t>
      </w:r>
      <w:r w:rsidRPr="00C437B0">
        <w:rPr>
          <w:rFonts w:eastAsia="Times New Roman"/>
          <w:sz w:val="24"/>
          <w:szCs w:val="24"/>
          <w:lang w:bidi="ar-SA"/>
        </w:rPr>
        <w:t xml:space="preserve">ntative </w:t>
      </w:r>
      <w:proofErr w:type="gramStart"/>
      <w:r w:rsidRPr="00C437B0">
        <w:rPr>
          <w:rFonts w:eastAsia="Times New Roman"/>
          <w:sz w:val="24"/>
          <w:szCs w:val="24"/>
          <w:lang w:bidi="ar-SA"/>
        </w:rPr>
        <w:t>seats</w:t>
      </w:r>
      <w:proofErr w:type="gramEnd"/>
      <w:r w:rsidRPr="00C437B0">
        <w:rPr>
          <w:rFonts w:eastAsia="Times New Roman"/>
          <w:sz w:val="24"/>
          <w:szCs w:val="24"/>
          <w:lang w:bidi="ar-SA"/>
        </w:rPr>
        <w:t xml:space="preserve"> will be elected to four (4) year terms. Starting 2025, all Regional Representative </w:t>
      </w:r>
      <w:proofErr w:type="gramStart"/>
      <w:r w:rsidRPr="00C437B0">
        <w:rPr>
          <w:rFonts w:eastAsia="Times New Roman"/>
          <w:sz w:val="24"/>
          <w:szCs w:val="24"/>
          <w:lang w:bidi="ar-SA"/>
        </w:rPr>
        <w:t>seat</w:t>
      </w:r>
      <w:proofErr w:type="gramEnd"/>
      <w:r w:rsidRPr="00C437B0">
        <w:rPr>
          <w:rFonts w:eastAsia="Times New Roman"/>
          <w:sz w:val="24"/>
          <w:szCs w:val="24"/>
          <w:lang w:bidi="ar-SA"/>
        </w:rPr>
        <w:t xml:space="preserve"> terms will be four (4) years.</w:t>
      </w:r>
    </w:p>
    <w:p w:rsidR="009F518C" w:rsidRPr="00D34161" w:rsidRDefault="009F518C">
      <w:pPr>
        <w:pStyle w:val="BodyText"/>
        <w:spacing w:before="10"/>
        <w:rPr>
          <w:sz w:val="21"/>
        </w:rPr>
      </w:pPr>
    </w:p>
    <w:p w:rsidR="009F518C" w:rsidRPr="00D34161" w:rsidRDefault="002A54F9">
      <w:pPr>
        <w:pStyle w:val="Heading1"/>
        <w:spacing w:before="1"/>
      </w:pPr>
      <w:r w:rsidRPr="00D34161">
        <w:t>Section 5: Duties and Powers</w:t>
      </w:r>
    </w:p>
    <w:p w:rsidR="009F518C" w:rsidRPr="00D34161" w:rsidRDefault="009F518C">
      <w:pPr>
        <w:pStyle w:val="BodyText"/>
        <w:spacing w:before="2"/>
        <w:rPr>
          <w:b/>
        </w:rPr>
      </w:pPr>
    </w:p>
    <w:p w:rsidR="009F518C" w:rsidRPr="00D34161" w:rsidRDefault="002A54F9">
      <w:pPr>
        <w:pStyle w:val="ListParagraph"/>
        <w:numPr>
          <w:ilvl w:val="0"/>
          <w:numId w:val="7"/>
        </w:numPr>
        <w:tabs>
          <w:tab w:val="left" w:pos="961"/>
        </w:tabs>
        <w:spacing w:before="1"/>
        <w:ind w:right="129" w:hanging="376"/>
        <w:rPr>
          <w:sz w:val="23"/>
        </w:rPr>
      </w:pPr>
      <w:r w:rsidRPr="00D34161">
        <w:rPr>
          <w:sz w:val="23"/>
        </w:rPr>
        <w:t xml:space="preserve">The primary duties of the Board shall be to govern the </w:t>
      </w:r>
      <w:r w:rsidRPr="00D34161">
        <w:rPr>
          <w:spacing w:val="-3"/>
          <w:sz w:val="23"/>
        </w:rPr>
        <w:t xml:space="preserve">MINC </w:t>
      </w:r>
      <w:r w:rsidRPr="00D34161">
        <w:rPr>
          <w:sz w:val="23"/>
        </w:rPr>
        <w:t xml:space="preserve">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w:t>
      </w:r>
      <w:r w:rsidRPr="00D34161">
        <w:rPr>
          <w:spacing w:val="-3"/>
          <w:sz w:val="23"/>
        </w:rPr>
        <w:t xml:space="preserve">MINC </w:t>
      </w:r>
      <w:r w:rsidRPr="00D34161">
        <w:rPr>
          <w:sz w:val="23"/>
        </w:rPr>
        <w:t xml:space="preserve">position previously adopted by the Board or a statement that the </w:t>
      </w:r>
      <w:r w:rsidRPr="00D34161">
        <w:rPr>
          <w:spacing w:val="-3"/>
          <w:sz w:val="23"/>
        </w:rPr>
        <w:t xml:space="preserve">MINC </w:t>
      </w:r>
      <w:r w:rsidRPr="00D34161">
        <w:rPr>
          <w:sz w:val="23"/>
        </w:rPr>
        <w:t xml:space="preserve">has had insufficient time to develop a position or recommendation on a matter before that </w:t>
      </w:r>
      <w:r w:rsidRPr="00D34161">
        <w:rPr>
          <w:spacing w:val="-3"/>
          <w:sz w:val="23"/>
        </w:rPr>
        <w:t xml:space="preserve">body. </w:t>
      </w:r>
      <w:r w:rsidRPr="00D34161">
        <w:rPr>
          <w:sz w:val="23"/>
        </w:rPr>
        <w:t xml:space="preserve">Such authority may be revoked </w:t>
      </w:r>
      <w:r w:rsidRPr="00D34161">
        <w:rPr>
          <w:spacing w:val="-3"/>
          <w:sz w:val="23"/>
        </w:rPr>
        <w:t xml:space="preserve">at </w:t>
      </w:r>
      <w:r w:rsidRPr="00D34161">
        <w:rPr>
          <w:sz w:val="23"/>
        </w:rPr>
        <w:t>any time by the</w:t>
      </w:r>
      <w:r w:rsidRPr="00D34161">
        <w:rPr>
          <w:spacing w:val="-17"/>
          <w:sz w:val="23"/>
        </w:rPr>
        <w:t xml:space="preserve"> </w:t>
      </w:r>
      <w:r w:rsidRPr="00D34161">
        <w:rPr>
          <w:sz w:val="23"/>
        </w:rPr>
        <w:t>Board.</w:t>
      </w:r>
    </w:p>
    <w:p w:rsidR="009F518C" w:rsidRPr="00D34161" w:rsidRDefault="009F518C">
      <w:pPr>
        <w:pStyle w:val="BodyText"/>
        <w:spacing w:before="7"/>
        <w:rPr>
          <w:sz w:val="22"/>
        </w:rPr>
      </w:pPr>
    </w:p>
    <w:p w:rsidR="009F518C" w:rsidRPr="00D34161" w:rsidRDefault="002A54F9">
      <w:pPr>
        <w:pStyle w:val="ListParagraph"/>
        <w:numPr>
          <w:ilvl w:val="0"/>
          <w:numId w:val="7"/>
        </w:numPr>
        <w:tabs>
          <w:tab w:val="left" w:pos="961"/>
        </w:tabs>
        <w:spacing w:line="242" w:lineRule="auto"/>
        <w:ind w:right="445" w:hanging="376"/>
        <w:rPr>
          <w:sz w:val="23"/>
        </w:rPr>
      </w:pPr>
      <w:r w:rsidRPr="00D34161">
        <w:rPr>
          <w:sz w:val="23"/>
        </w:rPr>
        <w:t xml:space="preserve">A Stakeholder can serve simultaneously on only </w:t>
      </w:r>
      <w:r w:rsidRPr="00D34161">
        <w:rPr>
          <w:b/>
          <w:sz w:val="23"/>
        </w:rPr>
        <w:t xml:space="preserve">one </w:t>
      </w:r>
      <w:r w:rsidRPr="00D34161">
        <w:rPr>
          <w:sz w:val="23"/>
        </w:rPr>
        <w:t xml:space="preserve">Neighborhood Council, in addition to the </w:t>
      </w:r>
      <w:r w:rsidRPr="00D34161">
        <w:rPr>
          <w:sz w:val="23"/>
        </w:rPr>
        <w:lastRenderedPageBreak/>
        <w:t>MINC, with the following</w:t>
      </w:r>
      <w:r w:rsidRPr="00D34161">
        <w:rPr>
          <w:spacing w:val="-6"/>
          <w:sz w:val="23"/>
        </w:rPr>
        <w:t xml:space="preserve"> </w:t>
      </w:r>
      <w:r w:rsidRPr="00D34161">
        <w:rPr>
          <w:sz w:val="23"/>
        </w:rPr>
        <w:t>stipulations:</w:t>
      </w:r>
    </w:p>
    <w:p w:rsidR="009F518C" w:rsidRPr="00D34161" w:rsidRDefault="009F518C">
      <w:pPr>
        <w:pStyle w:val="BodyText"/>
        <w:spacing w:before="9"/>
        <w:rPr>
          <w:sz w:val="22"/>
        </w:rPr>
      </w:pPr>
    </w:p>
    <w:p w:rsidR="009F518C" w:rsidRPr="00D34161" w:rsidRDefault="002A54F9">
      <w:pPr>
        <w:pStyle w:val="ListParagraph"/>
        <w:numPr>
          <w:ilvl w:val="1"/>
          <w:numId w:val="7"/>
        </w:numPr>
        <w:tabs>
          <w:tab w:val="left" w:pos="1681"/>
        </w:tabs>
        <w:spacing w:line="242" w:lineRule="auto"/>
        <w:ind w:right="637" w:hanging="376"/>
        <w:rPr>
          <w:sz w:val="23"/>
        </w:rPr>
      </w:pPr>
      <w:r w:rsidRPr="00D34161">
        <w:rPr>
          <w:sz w:val="23"/>
        </w:rPr>
        <w:t>Only one (1) Board Member at a time shall serve on more than one (1) Neighborhood Council besides the</w:t>
      </w:r>
      <w:r w:rsidRPr="00D34161">
        <w:rPr>
          <w:spacing w:val="-1"/>
          <w:sz w:val="23"/>
        </w:rPr>
        <w:t xml:space="preserve"> </w:t>
      </w:r>
      <w:r w:rsidRPr="00D34161">
        <w:rPr>
          <w:spacing w:val="-3"/>
          <w:sz w:val="23"/>
        </w:rPr>
        <w:t>MINC.</w:t>
      </w:r>
    </w:p>
    <w:p w:rsidR="009F518C" w:rsidRPr="00D34161" w:rsidRDefault="009F518C">
      <w:pPr>
        <w:pStyle w:val="BodyText"/>
        <w:spacing w:before="9"/>
        <w:rPr>
          <w:sz w:val="22"/>
        </w:rPr>
      </w:pPr>
    </w:p>
    <w:p w:rsidR="009F518C" w:rsidRPr="00D34161" w:rsidRDefault="002A54F9">
      <w:pPr>
        <w:pStyle w:val="ListParagraph"/>
        <w:numPr>
          <w:ilvl w:val="1"/>
          <w:numId w:val="7"/>
        </w:numPr>
        <w:tabs>
          <w:tab w:val="left" w:pos="1681"/>
        </w:tabs>
        <w:ind w:left="1681" w:right="588"/>
        <w:rPr>
          <w:sz w:val="23"/>
        </w:rPr>
      </w:pPr>
      <w:r w:rsidRPr="00D34161">
        <w:rPr>
          <w:sz w:val="23"/>
        </w:rPr>
        <w:t xml:space="preserve">No Board Member can serve on a Neighborhood Council that is adjacent to </w:t>
      </w:r>
      <w:r w:rsidRPr="00D34161">
        <w:rPr>
          <w:spacing w:val="-3"/>
          <w:sz w:val="23"/>
        </w:rPr>
        <w:t xml:space="preserve">any </w:t>
      </w:r>
      <w:r w:rsidRPr="00D34161">
        <w:rPr>
          <w:sz w:val="23"/>
        </w:rPr>
        <w:t>of the MINC boundaries.</w:t>
      </w:r>
    </w:p>
    <w:p w:rsidR="009F518C" w:rsidRPr="00D34161" w:rsidRDefault="009F518C">
      <w:pPr>
        <w:pStyle w:val="BodyText"/>
        <w:rPr>
          <w:sz w:val="26"/>
        </w:rPr>
      </w:pPr>
    </w:p>
    <w:p w:rsidR="009F518C" w:rsidRPr="00D34161" w:rsidRDefault="002A54F9" w:rsidP="00D34161">
      <w:pPr>
        <w:pStyle w:val="ListParagraph"/>
        <w:numPr>
          <w:ilvl w:val="1"/>
          <w:numId w:val="7"/>
        </w:numPr>
        <w:tabs>
          <w:tab w:val="left" w:pos="1666"/>
        </w:tabs>
        <w:spacing w:before="228"/>
        <w:ind w:left="1681" w:right="843" w:hanging="376"/>
        <w:rPr>
          <w:sz w:val="26"/>
        </w:rPr>
      </w:pPr>
      <w:r w:rsidRPr="00D34161">
        <w:rPr>
          <w:sz w:val="23"/>
        </w:rPr>
        <w:t>No Board Member can occupy the same category Board seat both at the MINC and another Neighborhood Council. Article VI, Section 1 of the</w:t>
      </w:r>
      <w:r w:rsidRPr="00D34161">
        <w:rPr>
          <w:spacing w:val="-21"/>
          <w:sz w:val="23"/>
        </w:rPr>
        <w:t xml:space="preserve"> </w:t>
      </w:r>
      <w:r w:rsidRPr="00D34161">
        <w:rPr>
          <w:sz w:val="23"/>
        </w:rPr>
        <w:t>Plan.</w:t>
      </w:r>
    </w:p>
    <w:p w:rsidR="009F518C" w:rsidRPr="00D34161" w:rsidRDefault="009F518C">
      <w:pPr>
        <w:pStyle w:val="BodyText"/>
        <w:rPr>
          <w:sz w:val="26"/>
        </w:rPr>
      </w:pPr>
    </w:p>
    <w:p w:rsidR="009F518C" w:rsidRPr="00D34161" w:rsidRDefault="002A54F9">
      <w:pPr>
        <w:spacing w:before="193"/>
        <w:ind w:left="226"/>
        <w:rPr>
          <w:sz w:val="23"/>
        </w:rPr>
      </w:pPr>
      <w:r w:rsidRPr="00D34161">
        <w:rPr>
          <w:b/>
          <w:sz w:val="23"/>
        </w:rPr>
        <w:t xml:space="preserve">Section 6: Vacancies </w:t>
      </w:r>
      <w:r w:rsidRPr="00D34161">
        <w:rPr>
          <w:sz w:val="23"/>
        </w:rPr>
        <w:t>– Vacancies on the Board shall be filled using the following procedure:</w:t>
      </w:r>
    </w:p>
    <w:p w:rsidR="009F518C" w:rsidRPr="00D34161" w:rsidRDefault="009F518C">
      <w:pPr>
        <w:pStyle w:val="BodyText"/>
        <w:spacing w:before="3"/>
      </w:pPr>
    </w:p>
    <w:p w:rsidR="000D66D3" w:rsidRDefault="000D66D3">
      <w:pPr>
        <w:pStyle w:val="ListParagraph"/>
        <w:numPr>
          <w:ilvl w:val="0"/>
          <w:numId w:val="6"/>
        </w:numPr>
        <w:tabs>
          <w:tab w:val="left" w:pos="963"/>
        </w:tabs>
        <w:ind w:right="326"/>
        <w:rPr>
          <w:sz w:val="23"/>
        </w:rPr>
      </w:pPr>
      <w:r>
        <w:rPr>
          <w:sz w:val="23"/>
        </w:rPr>
        <w:t>All vacancies must be announced at all regularly scheduled MINC Board and Stakeholder meetings and must be posted on the MINC website.</w:t>
      </w:r>
    </w:p>
    <w:p w:rsidR="009F518C" w:rsidRPr="00D34161" w:rsidRDefault="002A54F9">
      <w:pPr>
        <w:pStyle w:val="ListParagraph"/>
        <w:numPr>
          <w:ilvl w:val="0"/>
          <w:numId w:val="6"/>
        </w:numPr>
        <w:tabs>
          <w:tab w:val="left" w:pos="963"/>
        </w:tabs>
        <w:ind w:right="326"/>
        <w:rPr>
          <w:sz w:val="23"/>
        </w:rPr>
      </w:pPr>
      <w:r w:rsidRPr="00D34161">
        <w:rPr>
          <w:sz w:val="23"/>
        </w:rPr>
        <w:t>Any Stakeholder interested in filling a vacancy on the Board shall submit a written application to the</w:t>
      </w:r>
      <w:r w:rsidRPr="00D34161">
        <w:rPr>
          <w:spacing w:val="-1"/>
          <w:sz w:val="23"/>
        </w:rPr>
        <w:t xml:space="preserve"> </w:t>
      </w:r>
      <w:r w:rsidRPr="00D34161">
        <w:rPr>
          <w:sz w:val="23"/>
        </w:rPr>
        <w:t>Board.</w:t>
      </w:r>
    </w:p>
    <w:p w:rsidR="009F518C" w:rsidRPr="00D34161" w:rsidRDefault="009F518C">
      <w:pPr>
        <w:pStyle w:val="BodyText"/>
        <w:spacing w:before="10"/>
        <w:rPr>
          <w:sz w:val="22"/>
        </w:rPr>
      </w:pPr>
    </w:p>
    <w:p w:rsidR="009F518C" w:rsidRPr="00D34161" w:rsidRDefault="002A54F9">
      <w:pPr>
        <w:pStyle w:val="ListParagraph"/>
        <w:numPr>
          <w:ilvl w:val="0"/>
          <w:numId w:val="6"/>
        </w:numPr>
        <w:tabs>
          <w:tab w:val="left" w:pos="964"/>
        </w:tabs>
        <w:spacing w:line="242" w:lineRule="auto"/>
        <w:ind w:right="271" w:hanging="376"/>
        <w:rPr>
          <w:sz w:val="23"/>
        </w:rPr>
      </w:pPr>
      <w:r w:rsidRPr="00D34161">
        <w:rPr>
          <w:sz w:val="23"/>
        </w:rPr>
        <w:t>The Board shall cause the matter to be placed on the agenda for the next regular meeting of the Board.</w:t>
      </w:r>
    </w:p>
    <w:p w:rsidR="009F518C" w:rsidRPr="00D34161" w:rsidRDefault="009F518C">
      <w:pPr>
        <w:pStyle w:val="BodyText"/>
        <w:spacing w:before="9"/>
        <w:rPr>
          <w:sz w:val="22"/>
        </w:rPr>
      </w:pPr>
    </w:p>
    <w:p w:rsidR="009F518C" w:rsidRPr="00D34161" w:rsidRDefault="002A54F9">
      <w:pPr>
        <w:pStyle w:val="ListParagraph"/>
        <w:numPr>
          <w:ilvl w:val="0"/>
          <w:numId w:val="6"/>
        </w:numPr>
        <w:tabs>
          <w:tab w:val="left" w:pos="964"/>
        </w:tabs>
        <w:ind w:right="458" w:hanging="376"/>
        <w:rPr>
          <w:sz w:val="23"/>
        </w:rPr>
      </w:pPr>
      <w:r w:rsidRPr="00D34161">
        <w:rPr>
          <w:sz w:val="23"/>
        </w:rPr>
        <w:t xml:space="preserve">The Board shall vote on the application at the meeting. </w:t>
      </w:r>
      <w:r w:rsidRPr="00D34161">
        <w:rPr>
          <w:spacing w:val="-3"/>
          <w:sz w:val="23"/>
        </w:rPr>
        <w:t xml:space="preserve">If </w:t>
      </w:r>
      <w:r w:rsidRPr="00D34161">
        <w:rPr>
          <w:sz w:val="23"/>
        </w:rPr>
        <w:t xml:space="preserve">multiple applications for one (1) seat have been submitted, the candidate </w:t>
      </w:r>
      <w:r w:rsidRPr="00D34161">
        <w:rPr>
          <w:spacing w:val="-3"/>
          <w:sz w:val="23"/>
        </w:rPr>
        <w:t xml:space="preserve">with </w:t>
      </w:r>
      <w:r w:rsidRPr="00D34161">
        <w:rPr>
          <w:sz w:val="23"/>
        </w:rPr>
        <w:t>the most votes</w:t>
      </w:r>
      <w:r w:rsidRPr="00D34161">
        <w:rPr>
          <w:spacing w:val="-11"/>
          <w:sz w:val="23"/>
        </w:rPr>
        <w:t xml:space="preserve"> </w:t>
      </w:r>
      <w:r w:rsidRPr="00D34161">
        <w:rPr>
          <w:sz w:val="23"/>
        </w:rPr>
        <w:t>wins.</w:t>
      </w:r>
    </w:p>
    <w:p w:rsidR="009F518C" w:rsidRPr="00D34161" w:rsidRDefault="009F518C">
      <w:pPr>
        <w:pStyle w:val="BodyText"/>
        <w:spacing w:before="10"/>
        <w:rPr>
          <w:sz w:val="22"/>
        </w:rPr>
      </w:pPr>
    </w:p>
    <w:p w:rsidR="009F518C" w:rsidRPr="00D34161" w:rsidRDefault="002A54F9">
      <w:pPr>
        <w:pStyle w:val="ListParagraph"/>
        <w:numPr>
          <w:ilvl w:val="0"/>
          <w:numId w:val="6"/>
        </w:numPr>
        <w:tabs>
          <w:tab w:val="left" w:pos="964"/>
        </w:tabs>
        <w:ind w:right="777" w:hanging="376"/>
        <w:rPr>
          <w:sz w:val="23"/>
        </w:rPr>
      </w:pPr>
      <w:r w:rsidRPr="00D34161">
        <w:rPr>
          <w:sz w:val="23"/>
        </w:rPr>
        <w:t xml:space="preserve">The candidate who wins shall fill the remaining term of the Board seat unless </w:t>
      </w:r>
      <w:r w:rsidRPr="00D34161">
        <w:rPr>
          <w:spacing w:val="-3"/>
          <w:sz w:val="23"/>
        </w:rPr>
        <w:t xml:space="preserve">an </w:t>
      </w:r>
      <w:r w:rsidRPr="00D34161">
        <w:rPr>
          <w:sz w:val="23"/>
        </w:rPr>
        <w:t>election or selection occurs</w:t>
      </w:r>
      <w:r w:rsidRPr="00D34161">
        <w:rPr>
          <w:spacing w:val="-2"/>
          <w:sz w:val="23"/>
        </w:rPr>
        <w:t xml:space="preserve"> </w:t>
      </w:r>
      <w:r w:rsidRPr="00D34161">
        <w:rPr>
          <w:sz w:val="23"/>
        </w:rPr>
        <w:t>sooner.</w:t>
      </w:r>
    </w:p>
    <w:p w:rsidR="009F518C" w:rsidRPr="00D34161" w:rsidRDefault="009F518C">
      <w:pPr>
        <w:pStyle w:val="BodyText"/>
        <w:spacing w:before="2"/>
      </w:pPr>
    </w:p>
    <w:p w:rsidR="009F518C" w:rsidRPr="00D34161" w:rsidRDefault="002A54F9">
      <w:pPr>
        <w:pStyle w:val="ListParagraph"/>
        <w:numPr>
          <w:ilvl w:val="0"/>
          <w:numId w:val="6"/>
        </w:numPr>
        <w:tabs>
          <w:tab w:val="left" w:pos="960"/>
        </w:tabs>
        <w:ind w:left="960" w:right="624"/>
        <w:rPr>
          <w:sz w:val="23"/>
        </w:rPr>
      </w:pPr>
      <w:r w:rsidRPr="00D34161">
        <w:rPr>
          <w:spacing w:val="-3"/>
          <w:sz w:val="23"/>
        </w:rPr>
        <w:t xml:space="preserve">In </w:t>
      </w:r>
      <w:r w:rsidRPr="00D34161">
        <w:rPr>
          <w:sz w:val="23"/>
        </w:rPr>
        <w:t xml:space="preserve">no event shall a vacant seat be filled where a general election is scheduled </w:t>
      </w:r>
      <w:r w:rsidRPr="00D34161">
        <w:rPr>
          <w:spacing w:val="-3"/>
          <w:sz w:val="23"/>
        </w:rPr>
        <w:t xml:space="preserve">to </w:t>
      </w:r>
      <w:r w:rsidRPr="00D34161">
        <w:rPr>
          <w:sz w:val="23"/>
        </w:rPr>
        <w:t>occur within sixty (60) days of the date that a written application is presented to the</w:t>
      </w:r>
      <w:r w:rsidRPr="00D34161">
        <w:rPr>
          <w:spacing w:val="-20"/>
          <w:sz w:val="23"/>
        </w:rPr>
        <w:t xml:space="preserve"> </w:t>
      </w:r>
      <w:r w:rsidRPr="00D34161">
        <w:rPr>
          <w:sz w:val="23"/>
        </w:rPr>
        <w:t>Board.</w:t>
      </w:r>
    </w:p>
    <w:p w:rsidR="00A66ABE" w:rsidRDefault="00A66ABE">
      <w:pPr>
        <w:pStyle w:val="BodyText"/>
        <w:spacing w:before="80"/>
        <w:ind w:left="224" w:right="195" w:hanging="1"/>
        <w:rPr>
          <w:b/>
        </w:rPr>
      </w:pPr>
    </w:p>
    <w:p w:rsidR="009F518C" w:rsidRPr="00D34161" w:rsidRDefault="002A54F9">
      <w:pPr>
        <w:pStyle w:val="BodyText"/>
        <w:spacing w:before="80"/>
        <w:ind w:left="224" w:right="195" w:hanging="1"/>
      </w:pPr>
      <w:r w:rsidRPr="00D34161">
        <w:rPr>
          <w:b/>
        </w:rPr>
        <w:t xml:space="preserve">Section 7: Absences </w:t>
      </w:r>
      <w:r w:rsidRPr="00D34161">
        <w:t xml:space="preserve">- A Board Member who is certified in accordance with these By-Laws and the policies set forth by the Department shall be a member in good standing. Good standing also incorporates attending eight (8) of twelve (12) Stakeholders’ meetings and eight (8) of twelve (12) Board Meetings per </w:t>
      </w:r>
      <w:r w:rsidR="000D66D3">
        <w:t>rolling 12 month period</w:t>
      </w:r>
      <w:r w:rsidRPr="00D34161">
        <w:t>. The Secretary shall keep and maintain all official attendance records.</w:t>
      </w:r>
    </w:p>
    <w:p w:rsidR="009F518C" w:rsidRPr="00D34161" w:rsidRDefault="009F518C">
      <w:pPr>
        <w:pStyle w:val="BodyText"/>
        <w:spacing w:before="5"/>
      </w:pPr>
    </w:p>
    <w:p w:rsidR="009F518C" w:rsidRPr="00D34161" w:rsidRDefault="002A54F9">
      <w:pPr>
        <w:pStyle w:val="BodyText"/>
        <w:ind w:left="225" w:right="296"/>
      </w:pPr>
      <w:r w:rsidRPr="00D34161">
        <w:t>A sliding percentage scale will be used to calculate the number of meetings that can be missed when a Board Member serves less than a full term. The specific details will be listed under Standing Rules.</w:t>
      </w:r>
    </w:p>
    <w:p w:rsidR="009F518C" w:rsidRPr="00D34161" w:rsidRDefault="009F518C">
      <w:pPr>
        <w:pStyle w:val="BodyText"/>
        <w:spacing w:before="10"/>
      </w:pPr>
    </w:p>
    <w:p w:rsidR="009F518C" w:rsidRPr="00D34161" w:rsidRDefault="002A54F9">
      <w:pPr>
        <w:pStyle w:val="BodyText"/>
        <w:spacing w:before="1"/>
        <w:ind w:left="223" w:right="580"/>
      </w:pPr>
      <w:r w:rsidRPr="00D34161">
        <w:t xml:space="preserve">Upon missing the fifth meeting in a </w:t>
      </w:r>
      <w:r w:rsidR="000D66D3">
        <w:t>rolling 12 month period</w:t>
      </w:r>
      <w:r w:rsidRPr="00D34161">
        <w:t>, the MINC</w:t>
      </w:r>
      <w:r w:rsidR="000D66D3">
        <w:t xml:space="preserve"> Presiding Officer shall notify the Board Member of the absences and place on the agenda the removal of the Board Member at a </w:t>
      </w:r>
      <w:proofErr w:type="spellStart"/>
      <w:r w:rsidR="000D66D3">
        <w:t>regula</w:t>
      </w:r>
      <w:proofErr w:type="spellEnd"/>
      <w:r w:rsidR="000D66D3">
        <w:t xml:space="preserve"> or special Board meeting whereupon the Board shall determine the validity of the absences before taking action to remove the Board Member. </w:t>
      </w:r>
      <w:r w:rsidRPr="00D34161">
        <w:t>. Any meeting of the MINC, scheduled and noticed as per the Brown Act, shall constitute a meeting for the purpose of determining Board Member attendance.</w:t>
      </w:r>
    </w:p>
    <w:p w:rsidR="009F518C" w:rsidRPr="00D34161" w:rsidRDefault="009F518C">
      <w:pPr>
        <w:pStyle w:val="BodyText"/>
        <w:spacing w:before="9"/>
        <w:rPr>
          <w:sz w:val="22"/>
        </w:rPr>
      </w:pPr>
    </w:p>
    <w:p w:rsidR="009F518C" w:rsidRPr="00D34161" w:rsidRDefault="002A54F9">
      <w:pPr>
        <w:pStyle w:val="Heading1"/>
      </w:pPr>
      <w:r w:rsidRPr="00D34161">
        <w:t>Section 8:</w:t>
      </w:r>
      <w:r w:rsidRPr="00D34161">
        <w:rPr>
          <w:spacing w:val="60"/>
        </w:rPr>
        <w:t xml:space="preserve"> </w:t>
      </w:r>
      <w:r w:rsidRPr="00D34161">
        <w:t>Censure</w:t>
      </w:r>
    </w:p>
    <w:p w:rsidR="009F518C" w:rsidRPr="00D34161" w:rsidRDefault="009F518C">
      <w:pPr>
        <w:pStyle w:val="BodyText"/>
        <w:spacing w:before="2"/>
        <w:rPr>
          <w:b/>
          <w:sz w:val="24"/>
        </w:rPr>
      </w:pPr>
    </w:p>
    <w:p w:rsidR="009F518C" w:rsidRPr="00D34161" w:rsidRDefault="002A54F9">
      <w:pPr>
        <w:ind w:left="220" w:right="260" w:firstLine="3"/>
        <w:rPr>
          <w:sz w:val="24"/>
        </w:rPr>
      </w:pPr>
      <w:r w:rsidRPr="00D34161">
        <w:rPr>
          <w:sz w:val="24"/>
        </w:rPr>
        <w:lastRenderedPageBreak/>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w:t>
      </w:r>
    </w:p>
    <w:p w:rsidR="009F518C" w:rsidRPr="00D34161" w:rsidRDefault="009F518C">
      <w:pPr>
        <w:pStyle w:val="BodyText"/>
        <w:rPr>
          <w:sz w:val="24"/>
        </w:rPr>
      </w:pPr>
    </w:p>
    <w:p w:rsidR="009F518C" w:rsidRPr="00D34161" w:rsidRDefault="002A54F9">
      <w:pPr>
        <w:ind w:left="220"/>
        <w:rPr>
          <w:sz w:val="24"/>
        </w:rPr>
      </w:pPr>
      <w:r w:rsidRPr="00D34161">
        <w:rPr>
          <w:sz w:val="24"/>
        </w:rPr>
        <w:t>The Board shall use the following procedure when censuring a Board member:</w:t>
      </w:r>
    </w:p>
    <w:p w:rsidR="009F518C" w:rsidRPr="00D34161" w:rsidRDefault="009F518C">
      <w:pPr>
        <w:pStyle w:val="BodyText"/>
        <w:rPr>
          <w:sz w:val="24"/>
        </w:rPr>
      </w:pPr>
    </w:p>
    <w:p w:rsidR="009F518C" w:rsidRPr="00D34161" w:rsidRDefault="002A54F9">
      <w:pPr>
        <w:pStyle w:val="ListParagraph"/>
        <w:numPr>
          <w:ilvl w:val="0"/>
          <w:numId w:val="5"/>
        </w:numPr>
        <w:tabs>
          <w:tab w:val="left" w:pos="488"/>
        </w:tabs>
        <w:ind w:right="158" w:firstLine="7"/>
        <w:rPr>
          <w:sz w:val="24"/>
        </w:rPr>
      </w:pPr>
      <w:r w:rsidRPr="00D34161">
        <w:rPr>
          <w:sz w:val="24"/>
        </w:rPr>
        <w:t>A motion to censure a Board member may be initiated by any three (3) Board members. Those Board members shall not constitute a majority of the quorum of any Neighborhood Council body, such</w:t>
      </w:r>
      <w:r w:rsidRPr="00D34161">
        <w:rPr>
          <w:spacing w:val="-4"/>
          <w:sz w:val="24"/>
        </w:rPr>
        <w:t xml:space="preserve"> </w:t>
      </w:r>
      <w:r w:rsidRPr="00D34161">
        <w:rPr>
          <w:sz w:val="24"/>
        </w:rPr>
        <w:t>as</w:t>
      </w:r>
      <w:r w:rsidRPr="00D34161">
        <w:rPr>
          <w:spacing w:val="-1"/>
          <w:sz w:val="24"/>
        </w:rPr>
        <w:t xml:space="preserve"> </w:t>
      </w:r>
      <w:r w:rsidRPr="00D34161">
        <w:rPr>
          <w:sz w:val="24"/>
        </w:rPr>
        <w:t>a</w:t>
      </w:r>
      <w:r w:rsidRPr="00D34161">
        <w:rPr>
          <w:spacing w:val="-3"/>
          <w:sz w:val="24"/>
        </w:rPr>
        <w:t xml:space="preserve"> </w:t>
      </w:r>
      <w:r w:rsidRPr="00D34161">
        <w:rPr>
          <w:sz w:val="24"/>
        </w:rPr>
        <w:t>committee.</w:t>
      </w:r>
      <w:r w:rsidRPr="00D34161">
        <w:rPr>
          <w:spacing w:val="-1"/>
          <w:sz w:val="24"/>
        </w:rPr>
        <w:t xml:space="preserve"> </w:t>
      </w:r>
      <w:r w:rsidRPr="00D34161">
        <w:rPr>
          <w:sz w:val="24"/>
        </w:rPr>
        <w:t>The</w:t>
      </w:r>
      <w:r w:rsidRPr="00D34161">
        <w:rPr>
          <w:spacing w:val="-3"/>
          <w:sz w:val="24"/>
        </w:rPr>
        <w:t xml:space="preserve"> </w:t>
      </w:r>
      <w:r w:rsidRPr="00D34161">
        <w:rPr>
          <w:sz w:val="24"/>
        </w:rPr>
        <w:t>motion</w:t>
      </w:r>
      <w:r w:rsidRPr="00D34161">
        <w:rPr>
          <w:spacing w:val="-3"/>
          <w:sz w:val="24"/>
        </w:rPr>
        <w:t xml:space="preserve"> </w:t>
      </w:r>
      <w:r w:rsidRPr="00D34161">
        <w:rPr>
          <w:sz w:val="24"/>
        </w:rPr>
        <w:t>shall</w:t>
      </w:r>
      <w:r w:rsidRPr="00D34161">
        <w:rPr>
          <w:spacing w:val="-4"/>
          <w:sz w:val="24"/>
        </w:rPr>
        <w:t xml:space="preserve"> </w:t>
      </w:r>
      <w:r w:rsidRPr="00D34161">
        <w:rPr>
          <w:sz w:val="24"/>
        </w:rPr>
        <w:t>be</w:t>
      </w:r>
      <w:r w:rsidRPr="00D34161">
        <w:rPr>
          <w:spacing w:val="-3"/>
          <w:sz w:val="24"/>
        </w:rPr>
        <w:t xml:space="preserve"> </w:t>
      </w:r>
      <w:r w:rsidRPr="00D34161">
        <w:rPr>
          <w:sz w:val="24"/>
        </w:rPr>
        <w:t>delivered</w:t>
      </w:r>
      <w:r w:rsidRPr="00D34161">
        <w:rPr>
          <w:spacing w:val="-3"/>
          <w:sz w:val="24"/>
        </w:rPr>
        <w:t xml:space="preserve"> </w:t>
      </w:r>
      <w:r w:rsidRPr="00D34161">
        <w:rPr>
          <w:sz w:val="24"/>
        </w:rPr>
        <w:t>to</w:t>
      </w:r>
      <w:r w:rsidRPr="00D34161">
        <w:rPr>
          <w:spacing w:val="-3"/>
          <w:sz w:val="24"/>
        </w:rPr>
        <w:t xml:space="preserve"> </w:t>
      </w:r>
      <w:r w:rsidRPr="00D34161">
        <w:rPr>
          <w:sz w:val="24"/>
        </w:rPr>
        <w:t>any</w:t>
      </w:r>
      <w:r w:rsidRPr="00D34161">
        <w:rPr>
          <w:spacing w:val="-6"/>
          <w:sz w:val="24"/>
        </w:rPr>
        <w:t xml:space="preserve"> </w:t>
      </w:r>
      <w:r w:rsidRPr="00D34161">
        <w:rPr>
          <w:sz w:val="24"/>
        </w:rPr>
        <w:t>officer</w:t>
      </w:r>
      <w:r w:rsidRPr="00D34161">
        <w:rPr>
          <w:spacing w:val="-1"/>
          <w:sz w:val="24"/>
        </w:rPr>
        <w:t xml:space="preserve"> </w:t>
      </w:r>
      <w:r w:rsidRPr="00D34161">
        <w:rPr>
          <w:sz w:val="24"/>
        </w:rPr>
        <w:t>of the</w:t>
      </w:r>
      <w:r w:rsidRPr="00D34161">
        <w:rPr>
          <w:spacing w:val="-4"/>
          <w:sz w:val="24"/>
        </w:rPr>
        <w:t xml:space="preserve"> </w:t>
      </w:r>
      <w:r w:rsidRPr="00D34161">
        <w:rPr>
          <w:sz w:val="24"/>
        </w:rPr>
        <w:t>Board</w:t>
      </w:r>
      <w:r w:rsidRPr="00D34161">
        <w:rPr>
          <w:spacing w:val="-3"/>
          <w:sz w:val="24"/>
        </w:rPr>
        <w:t xml:space="preserve"> </w:t>
      </w:r>
      <w:r w:rsidRPr="00D34161">
        <w:rPr>
          <w:sz w:val="24"/>
        </w:rPr>
        <w:t>or</w:t>
      </w:r>
      <w:r w:rsidRPr="00D34161">
        <w:rPr>
          <w:spacing w:val="-1"/>
          <w:sz w:val="24"/>
        </w:rPr>
        <w:t xml:space="preserve"> </w:t>
      </w:r>
      <w:r w:rsidRPr="00D34161">
        <w:rPr>
          <w:sz w:val="24"/>
        </w:rPr>
        <w:t>a</w:t>
      </w:r>
      <w:r w:rsidRPr="00D34161">
        <w:rPr>
          <w:spacing w:val="-3"/>
          <w:sz w:val="24"/>
        </w:rPr>
        <w:t xml:space="preserve"> </w:t>
      </w:r>
      <w:r w:rsidRPr="00D34161">
        <w:rPr>
          <w:sz w:val="24"/>
        </w:rPr>
        <w:t>specific</w:t>
      </w:r>
      <w:r w:rsidRPr="00D34161">
        <w:rPr>
          <w:spacing w:val="-2"/>
          <w:sz w:val="24"/>
        </w:rPr>
        <w:t xml:space="preserve"> </w:t>
      </w:r>
      <w:r w:rsidRPr="00D34161">
        <w:rPr>
          <w:sz w:val="24"/>
        </w:rPr>
        <w:t>officer</w:t>
      </w:r>
      <w:r w:rsidRPr="00D34161">
        <w:rPr>
          <w:spacing w:val="-1"/>
          <w:sz w:val="24"/>
        </w:rPr>
        <w:t xml:space="preserve"> </w:t>
      </w:r>
      <w:r w:rsidRPr="00D34161">
        <w:rPr>
          <w:sz w:val="24"/>
        </w:rPr>
        <w:t xml:space="preserve">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w:t>
      </w:r>
      <w:r w:rsidRPr="00D34161">
        <w:rPr>
          <w:spacing w:val="-2"/>
          <w:sz w:val="24"/>
        </w:rPr>
        <w:t xml:space="preserve">not </w:t>
      </w:r>
      <w:r w:rsidRPr="00D34161">
        <w:rPr>
          <w:sz w:val="24"/>
        </w:rPr>
        <w:t>be based upon conclusions, e.g., “for alleged violations of the Code of Conduct” but shall contain factual statements that describe conduct only and is not intended to embarrass or humiliate the board</w:t>
      </w:r>
      <w:r w:rsidRPr="00D34161">
        <w:rPr>
          <w:spacing w:val="2"/>
          <w:sz w:val="24"/>
        </w:rPr>
        <w:t xml:space="preserve"> </w:t>
      </w:r>
      <w:r w:rsidRPr="00D34161">
        <w:rPr>
          <w:sz w:val="24"/>
        </w:rPr>
        <w:t>member.</w:t>
      </w:r>
    </w:p>
    <w:p w:rsidR="009F518C" w:rsidRPr="00D34161" w:rsidRDefault="009F518C">
      <w:pPr>
        <w:pStyle w:val="BodyText"/>
        <w:rPr>
          <w:sz w:val="24"/>
        </w:rPr>
      </w:pPr>
    </w:p>
    <w:p w:rsidR="009F518C" w:rsidRPr="00D34161" w:rsidRDefault="002A54F9">
      <w:pPr>
        <w:pStyle w:val="ListParagraph"/>
        <w:numPr>
          <w:ilvl w:val="0"/>
          <w:numId w:val="5"/>
        </w:numPr>
        <w:tabs>
          <w:tab w:val="left" w:pos="488"/>
        </w:tabs>
        <w:ind w:left="222" w:right="173" w:firstLine="2"/>
        <w:rPr>
          <w:sz w:val="24"/>
        </w:rPr>
      </w:pPr>
      <w:r w:rsidRPr="00D34161">
        <w:rPr>
          <w:sz w:val="24"/>
        </w:rPr>
        <w:t>The Board member, group of Board members or committee responsible for setting the final</w:t>
      </w:r>
      <w:r w:rsidRPr="00D34161">
        <w:rPr>
          <w:spacing w:val="-35"/>
          <w:sz w:val="24"/>
        </w:rPr>
        <w:t xml:space="preserve"> </w:t>
      </w:r>
      <w:r w:rsidRPr="00D34161">
        <w:rPr>
          <w:sz w:val="24"/>
        </w:rPr>
        <w:t>Board agenda shall include the motion on the agenda of the next regular or special Board meeting scheduled at least thirty (30) days following the delivery of the proposed censure</w:t>
      </w:r>
      <w:r w:rsidRPr="00D34161">
        <w:rPr>
          <w:spacing w:val="-19"/>
          <w:sz w:val="24"/>
        </w:rPr>
        <w:t xml:space="preserve"> </w:t>
      </w:r>
      <w:r w:rsidRPr="00D34161">
        <w:rPr>
          <w:sz w:val="24"/>
        </w:rPr>
        <w:t>motion.</w:t>
      </w:r>
    </w:p>
    <w:p w:rsidR="009F518C" w:rsidRPr="00D34161" w:rsidRDefault="009F518C">
      <w:pPr>
        <w:pStyle w:val="BodyText"/>
        <w:rPr>
          <w:sz w:val="24"/>
        </w:rPr>
      </w:pPr>
    </w:p>
    <w:p w:rsidR="009F518C" w:rsidRDefault="002A54F9">
      <w:pPr>
        <w:pStyle w:val="ListParagraph"/>
        <w:numPr>
          <w:ilvl w:val="0"/>
          <w:numId w:val="5"/>
        </w:numPr>
        <w:tabs>
          <w:tab w:val="left" w:pos="486"/>
        </w:tabs>
        <w:spacing w:before="1"/>
        <w:ind w:left="217" w:right="307" w:firstLine="4"/>
        <w:rPr>
          <w:sz w:val="24"/>
        </w:rPr>
      </w:pPr>
      <w:r w:rsidRPr="00D34161">
        <w:rPr>
          <w:sz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w:t>
      </w:r>
      <w:r w:rsidRPr="00D34161">
        <w:rPr>
          <w:spacing w:val="-17"/>
          <w:sz w:val="24"/>
        </w:rPr>
        <w:t xml:space="preserve"> </w:t>
      </w:r>
      <w:r w:rsidRPr="00D34161">
        <w:rPr>
          <w:sz w:val="24"/>
        </w:rPr>
        <w:t>considered.</w:t>
      </w:r>
    </w:p>
    <w:p w:rsidR="00A66ABE" w:rsidRPr="00A66ABE" w:rsidRDefault="00A66ABE" w:rsidP="00A66ABE">
      <w:pPr>
        <w:tabs>
          <w:tab w:val="left" w:pos="486"/>
        </w:tabs>
        <w:spacing w:before="1"/>
        <w:ind w:right="307"/>
        <w:rPr>
          <w:sz w:val="24"/>
        </w:rPr>
      </w:pPr>
    </w:p>
    <w:p w:rsidR="009F518C" w:rsidRPr="00D34161" w:rsidRDefault="002A54F9">
      <w:pPr>
        <w:pStyle w:val="ListParagraph"/>
        <w:numPr>
          <w:ilvl w:val="0"/>
          <w:numId w:val="5"/>
        </w:numPr>
        <w:tabs>
          <w:tab w:val="left" w:pos="488"/>
        </w:tabs>
        <w:spacing w:before="63"/>
        <w:ind w:left="223" w:right="237" w:firstLine="1"/>
        <w:rPr>
          <w:sz w:val="24"/>
        </w:rPr>
      </w:pPr>
      <w:r w:rsidRPr="00D34161">
        <w:rPr>
          <w:sz w:val="24"/>
        </w:rPr>
        <w:t>The Board member subject to censure shall be given a reasonable opportunity to be heard at</w:t>
      </w:r>
      <w:r w:rsidRPr="00D34161">
        <w:rPr>
          <w:spacing w:val="-38"/>
          <w:sz w:val="24"/>
        </w:rPr>
        <w:t xml:space="preserve"> </w:t>
      </w:r>
      <w:r w:rsidRPr="00D34161">
        <w:rPr>
          <w:sz w:val="24"/>
        </w:rPr>
        <w:t>the meeting, either orally or in writing, prior to the Board’s vote on a motion of</w:t>
      </w:r>
      <w:r w:rsidRPr="00D34161">
        <w:rPr>
          <w:spacing w:val="-15"/>
          <w:sz w:val="24"/>
        </w:rPr>
        <w:t xml:space="preserve"> </w:t>
      </w:r>
      <w:r w:rsidRPr="00D34161">
        <w:rPr>
          <w:sz w:val="24"/>
        </w:rPr>
        <w:t>censure.</w:t>
      </w:r>
    </w:p>
    <w:p w:rsidR="009F518C" w:rsidRPr="00D34161" w:rsidRDefault="009F518C">
      <w:pPr>
        <w:pStyle w:val="BodyText"/>
        <w:spacing w:before="11"/>
      </w:pPr>
    </w:p>
    <w:p w:rsidR="009F518C" w:rsidRPr="00D34161" w:rsidRDefault="002A54F9">
      <w:pPr>
        <w:pStyle w:val="ListParagraph"/>
        <w:numPr>
          <w:ilvl w:val="0"/>
          <w:numId w:val="5"/>
        </w:numPr>
        <w:tabs>
          <w:tab w:val="left" w:pos="487"/>
        </w:tabs>
        <w:ind w:left="219" w:right="229" w:firstLine="3"/>
        <w:rPr>
          <w:sz w:val="24"/>
        </w:rPr>
      </w:pPr>
      <w:r w:rsidRPr="00D34161">
        <w:rPr>
          <w:sz w:val="24"/>
        </w:rPr>
        <w:t>The Board shall decide by a majority vote of those present and voting whether or not the Board member should be censured. The Board member who is the subject of the censure motion shall</w:t>
      </w:r>
      <w:r w:rsidRPr="00D34161">
        <w:rPr>
          <w:spacing w:val="-39"/>
          <w:sz w:val="24"/>
        </w:rPr>
        <w:t xml:space="preserve"> </w:t>
      </w:r>
      <w:r w:rsidRPr="00D34161">
        <w:rPr>
          <w:sz w:val="24"/>
        </w:rPr>
        <w:t>not be counted as part of the majority present and voting and shall not be allowed to vote. For the purpose of censure motions, abstentions shall not be counted as</w:t>
      </w:r>
      <w:r w:rsidRPr="00D34161">
        <w:rPr>
          <w:spacing w:val="-3"/>
          <w:sz w:val="24"/>
        </w:rPr>
        <w:t xml:space="preserve"> </w:t>
      </w:r>
      <w:r w:rsidRPr="00D34161">
        <w:rPr>
          <w:sz w:val="24"/>
        </w:rPr>
        <w:t>votes.</w:t>
      </w:r>
    </w:p>
    <w:p w:rsidR="009F518C" w:rsidRPr="00D34161" w:rsidRDefault="009F518C">
      <w:pPr>
        <w:pStyle w:val="BodyText"/>
        <w:rPr>
          <w:sz w:val="24"/>
        </w:rPr>
      </w:pPr>
    </w:p>
    <w:p w:rsidR="009F518C" w:rsidRPr="00D34161" w:rsidRDefault="002A54F9">
      <w:pPr>
        <w:pStyle w:val="ListParagraph"/>
        <w:numPr>
          <w:ilvl w:val="0"/>
          <w:numId w:val="5"/>
        </w:numPr>
        <w:tabs>
          <w:tab w:val="left" w:pos="487"/>
        </w:tabs>
        <w:ind w:left="217" w:right="591" w:firstLine="1"/>
        <w:rPr>
          <w:sz w:val="24"/>
        </w:rPr>
      </w:pPr>
      <w:r w:rsidRPr="00D34161">
        <w:rPr>
          <w:sz w:val="24"/>
        </w:rPr>
        <w:t>In no event shall a motion to censure a board member be heard by the Neighborhood</w:t>
      </w:r>
      <w:r w:rsidRPr="00D34161">
        <w:rPr>
          <w:spacing w:val="-42"/>
          <w:sz w:val="24"/>
        </w:rPr>
        <w:t xml:space="preserve"> </w:t>
      </w:r>
      <w:r w:rsidRPr="00D34161">
        <w:rPr>
          <w:sz w:val="24"/>
        </w:rPr>
        <w:t>Council within sixty (60) days of the next scheduled Board election or</w:t>
      </w:r>
      <w:r w:rsidRPr="00D34161">
        <w:rPr>
          <w:spacing w:val="-9"/>
          <w:sz w:val="24"/>
        </w:rPr>
        <w:t xml:space="preserve"> </w:t>
      </w:r>
      <w:r w:rsidRPr="00D34161">
        <w:rPr>
          <w:sz w:val="24"/>
        </w:rPr>
        <w:t>selection.</w:t>
      </w:r>
    </w:p>
    <w:p w:rsidR="009F518C" w:rsidRPr="00D34161" w:rsidRDefault="009F518C">
      <w:pPr>
        <w:pStyle w:val="BodyText"/>
        <w:spacing w:before="9"/>
        <w:rPr>
          <w:sz w:val="22"/>
        </w:rPr>
      </w:pPr>
    </w:p>
    <w:p w:rsidR="009F518C" w:rsidRPr="00D34161" w:rsidRDefault="002A54F9">
      <w:pPr>
        <w:ind w:left="224"/>
        <w:rPr>
          <w:b/>
          <w:sz w:val="23"/>
        </w:rPr>
      </w:pPr>
      <w:r w:rsidRPr="00D34161">
        <w:rPr>
          <w:b/>
          <w:sz w:val="23"/>
        </w:rPr>
        <w:t>Section 9:</w:t>
      </w:r>
      <w:r w:rsidRPr="00D34161">
        <w:rPr>
          <w:b/>
          <w:spacing w:val="59"/>
          <w:sz w:val="23"/>
        </w:rPr>
        <w:t xml:space="preserve"> </w:t>
      </w:r>
      <w:r w:rsidRPr="00D34161">
        <w:rPr>
          <w:b/>
          <w:sz w:val="23"/>
        </w:rPr>
        <w:t>Removal</w:t>
      </w:r>
    </w:p>
    <w:p w:rsidR="009F518C" w:rsidRPr="00D34161" w:rsidRDefault="009F518C">
      <w:pPr>
        <w:pStyle w:val="BodyText"/>
        <w:spacing w:before="2"/>
        <w:rPr>
          <w:b/>
          <w:sz w:val="24"/>
        </w:rPr>
      </w:pPr>
    </w:p>
    <w:p w:rsidR="009F518C" w:rsidRPr="00D34161" w:rsidRDefault="002A54F9">
      <w:pPr>
        <w:ind w:left="216" w:right="51" w:firstLine="6"/>
        <w:rPr>
          <w:sz w:val="24"/>
        </w:rPr>
      </w:pPr>
      <w:r w:rsidRPr="00D34161">
        <w:rPr>
          <w:sz w:val="24"/>
        </w:rPr>
        <w:t xml:space="preserve">Any Board member may be removed by the Neighborhood Council (“Neighborhood Council”) for cause, following a good faith determination by the Board that the member has engaged in conduct </w:t>
      </w:r>
      <w:r w:rsidRPr="00D34161">
        <w:rPr>
          <w:sz w:val="24"/>
        </w:rPr>
        <w:lastRenderedPageBreak/>
        <w:t>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rsidR="009F518C" w:rsidRPr="00D34161" w:rsidRDefault="009F518C">
      <w:pPr>
        <w:pStyle w:val="BodyText"/>
        <w:rPr>
          <w:sz w:val="24"/>
        </w:rPr>
      </w:pPr>
    </w:p>
    <w:p w:rsidR="009F518C" w:rsidRPr="00D34161" w:rsidRDefault="002A54F9">
      <w:pPr>
        <w:ind w:left="224"/>
        <w:rPr>
          <w:sz w:val="24"/>
        </w:rPr>
      </w:pPr>
      <w:r w:rsidRPr="00D34161">
        <w:rPr>
          <w:sz w:val="24"/>
        </w:rPr>
        <w:t>The Board shall use the following procedure when removing a Board member:</w:t>
      </w:r>
    </w:p>
    <w:p w:rsidR="009F518C" w:rsidRPr="00D34161" w:rsidRDefault="009F518C">
      <w:pPr>
        <w:pStyle w:val="BodyText"/>
        <w:rPr>
          <w:sz w:val="24"/>
        </w:rPr>
      </w:pPr>
    </w:p>
    <w:p w:rsidR="009F518C" w:rsidRPr="00D34161" w:rsidRDefault="002A54F9">
      <w:pPr>
        <w:pStyle w:val="ListParagraph"/>
        <w:numPr>
          <w:ilvl w:val="0"/>
          <w:numId w:val="4"/>
        </w:numPr>
        <w:tabs>
          <w:tab w:val="left" w:pos="492"/>
        </w:tabs>
        <w:ind w:right="256" w:firstLine="7"/>
        <w:rPr>
          <w:sz w:val="24"/>
        </w:rPr>
      </w:pPr>
      <w:r w:rsidRPr="00D34161">
        <w:rPr>
          <w:sz w:val="24"/>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w:t>
      </w:r>
      <w:r w:rsidRPr="00D34161">
        <w:rPr>
          <w:spacing w:val="-46"/>
          <w:sz w:val="24"/>
        </w:rPr>
        <w:t xml:space="preserve"> </w:t>
      </w:r>
      <w:r w:rsidRPr="00D34161">
        <w:rPr>
          <w:sz w:val="24"/>
        </w:rPr>
        <w:t>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9F518C" w:rsidRPr="00D34161" w:rsidRDefault="009F518C">
      <w:pPr>
        <w:pStyle w:val="BodyText"/>
        <w:rPr>
          <w:sz w:val="24"/>
        </w:rPr>
      </w:pPr>
    </w:p>
    <w:p w:rsidR="009F518C" w:rsidRPr="00D34161" w:rsidRDefault="002A54F9">
      <w:pPr>
        <w:pStyle w:val="ListParagraph"/>
        <w:numPr>
          <w:ilvl w:val="0"/>
          <w:numId w:val="4"/>
        </w:numPr>
        <w:tabs>
          <w:tab w:val="left" w:pos="481"/>
        </w:tabs>
        <w:ind w:left="214" w:right="180" w:firstLine="2"/>
        <w:rPr>
          <w:sz w:val="24"/>
        </w:rPr>
      </w:pPr>
      <w:r w:rsidRPr="00D34161">
        <w:rPr>
          <w:sz w:val="24"/>
        </w:rPr>
        <w:t>The Board member, group of Board members or committee responsible for setting the final</w:t>
      </w:r>
      <w:r w:rsidRPr="00D34161">
        <w:rPr>
          <w:spacing w:val="-35"/>
          <w:sz w:val="24"/>
        </w:rPr>
        <w:t xml:space="preserve"> </w:t>
      </w:r>
      <w:r w:rsidRPr="00D34161">
        <w:rPr>
          <w:sz w:val="24"/>
        </w:rPr>
        <w:t xml:space="preserve">Board agenda shall list and briefly describe the motion on the agenda of the next regular or special Board meeting scheduled at least </w:t>
      </w:r>
      <w:proofErr w:type="gramStart"/>
      <w:r w:rsidRPr="00D34161">
        <w:rPr>
          <w:sz w:val="24"/>
        </w:rPr>
        <w:t>thirty(</w:t>
      </w:r>
      <w:proofErr w:type="gramEnd"/>
      <w:r w:rsidRPr="00D34161">
        <w:rPr>
          <w:sz w:val="24"/>
        </w:rPr>
        <w:t>30) days following the delivery of the proposed removal</w:t>
      </w:r>
      <w:r w:rsidRPr="00D34161">
        <w:rPr>
          <w:spacing w:val="-33"/>
          <w:sz w:val="24"/>
        </w:rPr>
        <w:t xml:space="preserve"> </w:t>
      </w:r>
      <w:r w:rsidRPr="00D34161">
        <w:rPr>
          <w:sz w:val="24"/>
        </w:rPr>
        <w:t>motion.</w:t>
      </w:r>
    </w:p>
    <w:p w:rsidR="009F518C" w:rsidRPr="00D34161" w:rsidRDefault="009F518C">
      <w:pPr>
        <w:pStyle w:val="BodyText"/>
        <w:rPr>
          <w:sz w:val="24"/>
        </w:rPr>
      </w:pPr>
    </w:p>
    <w:p w:rsidR="009F518C" w:rsidRPr="00D34161" w:rsidRDefault="002A54F9">
      <w:pPr>
        <w:pStyle w:val="ListParagraph"/>
        <w:numPr>
          <w:ilvl w:val="0"/>
          <w:numId w:val="4"/>
        </w:numPr>
        <w:tabs>
          <w:tab w:val="left" w:pos="488"/>
        </w:tabs>
        <w:spacing w:before="1"/>
        <w:ind w:left="219" w:right="307" w:firstLine="5"/>
        <w:rPr>
          <w:sz w:val="24"/>
        </w:rPr>
      </w:pPr>
      <w:r w:rsidRPr="00D34161">
        <w:rPr>
          <w:sz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w:t>
      </w:r>
      <w:r w:rsidRPr="00D34161">
        <w:rPr>
          <w:spacing w:val="-38"/>
          <w:sz w:val="24"/>
        </w:rPr>
        <w:t xml:space="preserve"> </w:t>
      </w:r>
      <w:r w:rsidRPr="00D34161">
        <w:rPr>
          <w:sz w:val="24"/>
        </w:rPr>
        <w:t>thirty</w:t>
      </w:r>
    </w:p>
    <w:p w:rsidR="009F518C" w:rsidRDefault="002A54F9">
      <w:pPr>
        <w:ind w:left="218"/>
        <w:rPr>
          <w:sz w:val="24"/>
        </w:rPr>
      </w:pPr>
      <w:r w:rsidRPr="00D34161">
        <w:rPr>
          <w:sz w:val="24"/>
        </w:rPr>
        <w:t xml:space="preserve">(30) </w:t>
      </w:r>
      <w:proofErr w:type="gramStart"/>
      <w:r w:rsidRPr="00D34161">
        <w:rPr>
          <w:sz w:val="24"/>
        </w:rPr>
        <w:t>days</w:t>
      </w:r>
      <w:proofErr w:type="gramEnd"/>
      <w:r w:rsidRPr="00D34161">
        <w:rPr>
          <w:sz w:val="24"/>
        </w:rPr>
        <w:t xml:space="preserve"> prior to any meeting at which a motion to removal will be considered.</w:t>
      </w:r>
    </w:p>
    <w:p w:rsidR="00A66ABE" w:rsidRPr="00D34161" w:rsidRDefault="00A66ABE">
      <w:pPr>
        <w:ind w:left="218"/>
        <w:rPr>
          <w:sz w:val="24"/>
        </w:rPr>
      </w:pPr>
    </w:p>
    <w:p w:rsidR="009F518C" w:rsidRPr="00D34161" w:rsidRDefault="002A54F9">
      <w:pPr>
        <w:pStyle w:val="ListParagraph"/>
        <w:numPr>
          <w:ilvl w:val="0"/>
          <w:numId w:val="4"/>
        </w:numPr>
        <w:tabs>
          <w:tab w:val="left" w:pos="488"/>
        </w:tabs>
        <w:spacing w:before="63"/>
        <w:ind w:left="223" w:right="189" w:firstLine="1"/>
        <w:rPr>
          <w:sz w:val="24"/>
        </w:rPr>
      </w:pPr>
      <w:r w:rsidRPr="00D34161">
        <w:rPr>
          <w:sz w:val="24"/>
        </w:rPr>
        <w:t>The Board member subject to removal shall be given reasonable time to be heard at the</w:t>
      </w:r>
      <w:r w:rsidRPr="00D34161">
        <w:rPr>
          <w:spacing w:val="-43"/>
          <w:sz w:val="24"/>
        </w:rPr>
        <w:t xml:space="preserve"> </w:t>
      </w:r>
      <w:r w:rsidRPr="00D34161">
        <w:rPr>
          <w:sz w:val="24"/>
        </w:rPr>
        <w:t>meeting, either orally or in writing, prior to the Board’s vote on a motion for</w:t>
      </w:r>
      <w:r w:rsidRPr="00D34161">
        <w:rPr>
          <w:spacing w:val="-9"/>
          <w:sz w:val="24"/>
        </w:rPr>
        <w:t xml:space="preserve"> </w:t>
      </w:r>
      <w:r w:rsidRPr="00D34161">
        <w:rPr>
          <w:sz w:val="24"/>
        </w:rPr>
        <w:t>removal.</w:t>
      </w:r>
    </w:p>
    <w:p w:rsidR="009F518C" w:rsidRPr="00D34161" w:rsidRDefault="009F518C">
      <w:pPr>
        <w:pStyle w:val="BodyText"/>
        <w:spacing w:before="11"/>
      </w:pPr>
    </w:p>
    <w:p w:rsidR="009F518C" w:rsidRPr="00D34161" w:rsidRDefault="002A54F9">
      <w:pPr>
        <w:pStyle w:val="ListParagraph"/>
        <w:numPr>
          <w:ilvl w:val="0"/>
          <w:numId w:val="4"/>
        </w:numPr>
        <w:tabs>
          <w:tab w:val="left" w:pos="486"/>
        </w:tabs>
        <w:ind w:left="218" w:right="463" w:firstLine="3"/>
        <w:rPr>
          <w:sz w:val="24"/>
        </w:rPr>
      </w:pPr>
      <w:r w:rsidRPr="00D34161">
        <w:rPr>
          <w:sz w:val="24"/>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w:t>
      </w:r>
      <w:r w:rsidRPr="00D34161">
        <w:rPr>
          <w:spacing w:val="-1"/>
          <w:sz w:val="24"/>
        </w:rPr>
        <w:t xml:space="preserve"> </w:t>
      </w:r>
      <w:r w:rsidRPr="00D34161">
        <w:rPr>
          <w:sz w:val="24"/>
        </w:rPr>
        <w:t>votes.</w:t>
      </w:r>
    </w:p>
    <w:p w:rsidR="009F518C" w:rsidRPr="00D34161" w:rsidRDefault="009F518C">
      <w:pPr>
        <w:pStyle w:val="BodyText"/>
        <w:rPr>
          <w:sz w:val="24"/>
        </w:rPr>
      </w:pPr>
    </w:p>
    <w:p w:rsidR="009F518C" w:rsidRPr="00D34161" w:rsidRDefault="002A54F9">
      <w:pPr>
        <w:pStyle w:val="ListParagraph"/>
        <w:numPr>
          <w:ilvl w:val="0"/>
          <w:numId w:val="4"/>
        </w:numPr>
        <w:tabs>
          <w:tab w:val="left" w:pos="487"/>
        </w:tabs>
        <w:ind w:left="217" w:right="615" w:firstLine="1"/>
        <w:rPr>
          <w:sz w:val="24"/>
        </w:rPr>
      </w:pPr>
      <w:r w:rsidRPr="00D34161">
        <w:rPr>
          <w:sz w:val="24"/>
        </w:rPr>
        <w:t>In no event shall a motion to remove a Board member be heard by the Neighborhood</w:t>
      </w:r>
      <w:r w:rsidRPr="00D34161">
        <w:rPr>
          <w:spacing w:val="-38"/>
          <w:sz w:val="24"/>
        </w:rPr>
        <w:t xml:space="preserve"> </w:t>
      </w:r>
      <w:r w:rsidRPr="00D34161">
        <w:rPr>
          <w:sz w:val="24"/>
        </w:rPr>
        <w:t>Council within sixty (60) days of the next election or</w:t>
      </w:r>
      <w:r w:rsidRPr="00D34161">
        <w:rPr>
          <w:spacing w:val="-3"/>
          <w:sz w:val="24"/>
        </w:rPr>
        <w:t xml:space="preserve"> </w:t>
      </w:r>
      <w:r w:rsidRPr="00D34161">
        <w:rPr>
          <w:sz w:val="24"/>
        </w:rPr>
        <w:t>selection.</w:t>
      </w:r>
    </w:p>
    <w:p w:rsidR="009F518C" w:rsidRPr="00D34161" w:rsidRDefault="009F518C">
      <w:pPr>
        <w:pStyle w:val="BodyText"/>
        <w:rPr>
          <w:sz w:val="24"/>
        </w:rPr>
      </w:pPr>
    </w:p>
    <w:p w:rsidR="009F518C" w:rsidRPr="00D34161" w:rsidRDefault="002A54F9">
      <w:pPr>
        <w:pStyle w:val="ListParagraph"/>
        <w:numPr>
          <w:ilvl w:val="0"/>
          <w:numId w:val="4"/>
        </w:numPr>
        <w:tabs>
          <w:tab w:val="left" w:pos="481"/>
        </w:tabs>
        <w:ind w:left="212" w:right="187" w:firstLine="4"/>
        <w:rPr>
          <w:sz w:val="24"/>
        </w:rPr>
      </w:pPr>
      <w:r w:rsidRPr="00D34161">
        <w:rPr>
          <w:sz w:val="24"/>
        </w:rPr>
        <w:t xml:space="preserve">The Commission may review a Neighborhood Council’s removal decision if requested to do so by the affected Board member. Once the request is made for the Commission </w:t>
      </w:r>
      <w:r w:rsidRPr="00D34161">
        <w:rPr>
          <w:spacing w:val="2"/>
          <w:sz w:val="24"/>
        </w:rPr>
        <w:t xml:space="preserve">to </w:t>
      </w:r>
      <w:r w:rsidRPr="00D34161">
        <w:rPr>
          <w:sz w:val="24"/>
        </w:rPr>
        <w:t xml:space="preserve">review the decision to remove, the Neighborhood Council voting to remove the board member may not fill the vacancy created by the removal until the Commission has made a decision on whether the removal </w:t>
      </w:r>
      <w:r w:rsidRPr="00D34161">
        <w:rPr>
          <w:spacing w:val="-2"/>
          <w:sz w:val="24"/>
        </w:rPr>
        <w:t xml:space="preserve">was </w:t>
      </w:r>
      <w:r w:rsidRPr="00D34161">
        <w:rPr>
          <w:sz w:val="24"/>
        </w:rPr>
        <w:lastRenderedPageBreak/>
        <w:t>proper or the Commission declines to review the matter. The Commission’s decision whether to hear or decline to hear the removal review request shall be sent in writing to the requestor and the Neighborhood Council within 30 days after the request for review is</w:t>
      </w:r>
      <w:r w:rsidRPr="00D34161">
        <w:rPr>
          <w:spacing w:val="-10"/>
          <w:sz w:val="24"/>
        </w:rPr>
        <w:t xml:space="preserve"> </w:t>
      </w:r>
      <w:r w:rsidRPr="00D34161">
        <w:rPr>
          <w:sz w:val="24"/>
        </w:rPr>
        <w:t>delivered.</w:t>
      </w:r>
    </w:p>
    <w:p w:rsidR="009F518C" w:rsidRPr="00D34161" w:rsidRDefault="009F518C">
      <w:pPr>
        <w:pStyle w:val="BodyText"/>
        <w:rPr>
          <w:sz w:val="24"/>
        </w:rPr>
      </w:pPr>
    </w:p>
    <w:p w:rsidR="009F518C" w:rsidRPr="00D34161" w:rsidRDefault="002A54F9">
      <w:pPr>
        <w:pStyle w:val="ListParagraph"/>
        <w:numPr>
          <w:ilvl w:val="0"/>
          <w:numId w:val="4"/>
        </w:numPr>
        <w:tabs>
          <w:tab w:val="left" w:pos="492"/>
        </w:tabs>
        <w:spacing w:before="1"/>
        <w:ind w:left="223" w:right="146" w:firstLine="1"/>
        <w:rPr>
          <w:sz w:val="24"/>
        </w:rPr>
      </w:pPr>
      <w:r w:rsidRPr="00D34161">
        <w:rPr>
          <w:sz w:val="24"/>
        </w:rPr>
        <w:t>A request for the Commission to review a Neighborhood Council’s removal decision shall</w:t>
      </w:r>
      <w:r w:rsidRPr="00D34161">
        <w:rPr>
          <w:spacing w:val="-46"/>
          <w:sz w:val="24"/>
        </w:rPr>
        <w:t xml:space="preserve"> </w:t>
      </w:r>
      <w:r w:rsidRPr="00D34161">
        <w:rPr>
          <w:sz w:val="24"/>
        </w:rPr>
        <w:t>proceed as follows:</w:t>
      </w:r>
    </w:p>
    <w:p w:rsidR="009F518C" w:rsidRPr="00D34161" w:rsidRDefault="009F518C">
      <w:pPr>
        <w:pStyle w:val="BodyText"/>
        <w:spacing w:before="11"/>
      </w:pPr>
    </w:p>
    <w:p w:rsidR="009F518C" w:rsidRPr="00D34161" w:rsidRDefault="002A54F9">
      <w:pPr>
        <w:pStyle w:val="ListParagraph"/>
        <w:numPr>
          <w:ilvl w:val="1"/>
          <w:numId w:val="4"/>
        </w:numPr>
        <w:tabs>
          <w:tab w:val="left" w:pos="488"/>
        </w:tabs>
        <w:ind w:right="329" w:firstLine="1"/>
        <w:rPr>
          <w:sz w:val="24"/>
        </w:rPr>
      </w:pPr>
      <w:r w:rsidRPr="00D34161">
        <w:rPr>
          <w:sz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w:t>
      </w:r>
      <w:r w:rsidRPr="00D34161">
        <w:rPr>
          <w:spacing w:val="-21"/>
          <w:sz w:val="24"/>
        </w:rPr>
        <w:t xml:space="preserve"> </w:t>
      </w:r>
      <w:r w:rsidRPr="00D34161">
        <w:rPr>
          <w:sz w:val="24"/>
        </w:rPr>
        <w:t>member.</w:t>
      </w:r>
    </w:p>
    <w:p w:rsidR="009F518C" w:rsidRPr="00D34161" w:rsidRDefault="009F518C">
      <w:pPr>
        <w:pStyle w:val="BodyText"/>
        <w:rPr>
          <w:sz w:val="24"/>
        </w:rPr>
      </w:pPr>
    </w:p>
    <w:p w:rsidR="009F518C" w:rsidRPr="00D34161" w:rsidRDefault="002A54F9">
      <w:pPr>
        <w:pStyle w:val="ListParagraph"/>
        <w:numPr>
          <w:ilvl w:val="1"/>
          <w:numId w:val="4"/>
        </w:numPr>
        <w:tabs>
          <w:tab w:val="left" w:pos="486"/>
        </w:tabs>
        <w:ind w:left="221" w:right="1104" w:firstLine="0"/>
        <w:rPr>
          <w:sz w:val="24"/>
        </w:rPr>
      </w:pPr>
      <w:r w:rsidRPr="00D34161">
        <w:rPr>
          <w:sz w:val="24"/>
        </w:rPr>
        <w:t>The request must state the basis for the review. The request shall not cite or present any evidence not considered by the Neighborhood Council but must address only procedural deficiencies.</w:t>
      </w:r>
    </w:p>
    <w:p w:rsidR="009F518C" w:rsidRPr="00D34161" w:rsidRDefault="009F518C">
      <w:pPr>
        <w:pStyle w:val="BodyText"/>
        <w:rPr>
          <w:sz w:val="24"/>
        </w:rPr>
      </w:pPr>
    </w:p>
    <w:p w:rsidR="009F518C" w:rsidRPr="00D34161" w:rsidRDefault="002A54F9">
      <w:pPr>
        <w:pStyle w:val="ListParagraph"/>
        <w:numPr>
          <w:ilvl w:val="1"/>
          <w:numId w:val="4"/>
        </w:numPr>
        <w:tabs>
          <w:tab w:val="left" w:pos="477"/>
        </w:tabs>
        <w:ind w:left="219" w:right="164" w:firstLine="2"/>
        <w:rPr>
          <w:sz w:val="24"/>
        </w:rPr>
      </w:pPr>
      <w:r w:rsidRPr="00D34161">
        <w:rPr>
          <w:sz w:val="24"/>
        </w:rPr>
        <w:t>If the Commission determines the request for review raises sufficient questions regarding procedural</w:t>
      </w:r>
      <w:r w:rsidRPr="00D34161">
        <w:rPr>
          <w:spacing w:val="-3"/>
          <w:sz w:val="24"/>
        </w:rPr>
        <w:t xml:space="preserve"> </w:t>
      </w:r>
      <w:r w:rsidRPr="00D34161">
        <w:rPr>
          <w:sz w:val="24"/>
        </w:rPr>
        <w:t>deficiencies</w:t>
      </w:r>
      <w:r w:rsidRPr="00D34161">
        <w:rPr>
          <w:spacing w:val="-2"/>
          <w:sz w:val="24"/>
        </w:rPr>
        <w:t xml:space="preserve"> </w:t>
      </w:r>
      <w:r w:rsidRPr="00D34161">
        <w:rPr>
          <w:sz w:val="24"/>
        </w:rPr>
        <w:t>and</w:t>
      </w:r>
      <w:r w:rsidRPr="00D34161">
        <w:rPr>
          <w:spacing w:val="-4"/>
          <w:sz w:val="24"/>
        </w:rPr>
        <w:t xml:space="preserve"> </w:t>
      </w:r>
      <w:r w:rsidRPr="00D34161">
        <w:rPr>
          <w:sz w:val="24"/>
        </w:rPr>
        <w:t>agrees</w:t>
      </w:r>
      <w:r w:rsidRPr="00D34161">
        <w:rPr>
          <w:spacing w:val="-1"/>
          <w:sz w:val="24"/>
        </w:rPr>
        <w:t xml:space="preserve"> </w:t>
      </w:r>
      <w:r w:rsidRPr="00D34161">
        <w:rPr>
          <w:sz w:val="24"/>
        </w:rPr>
        <w:t>to</w:t>
      </w:r>
      <w:r w:rsidRPr="00D34161">
        <w:rPr>
          <w:spacing w:val="-4"/>
          <w:sz w:val="24"/>
        </w:rPr>
        <w:t xml:space="preserve"> </w:t>
      </w:r>
      <w:r w:rsidRPr="00D34161">
        <w:rPr>
          <w:sz w:val="24"/>
        </w:rPr>
        <w:t>hear</w:t>
      </w:r>
      <w:r w:rsidRPr="00D34161">
        <w:rPr>
          <w:spacing w:val="-2"/>
          <w:sz w:val="24"/>
        </w:rPr>
        <w:t xml:space="preserve"> </w:t>
      </w:r>
      <w:r w:rsidRPr="00D34161">
        <w:rPr>
          <w:sz w:val="24"/>
        </w:rPr>
        <w:t>the</w:t>
      </w:r>
      <w:r w:rsidRPr="00D34161">
        <w:rPr>
          <w:spacing w:val="-3"/>
          <w:sz w:val="24"/>
        </w:rPr>
        <w:t xml:space="preserve"> </w:t>
      </w:r>
      <w:r w:rsidRPr="00D34161">
        <w:rPr>
          <w:sz w:val="24"/>
        </w:rPr>
        <w:t>review,</w:t>
      </w:r>
      <w:r w:rsidRPr="00D34161">
        <w:rPr>
          <w:spacing w:val="-1"/>
          <w:sz w:val="24"/>
        </w:rPr>
        <w:t xml:space="preserve"> </w:t>
      </w:r>
      <w:r w:rsidRPr="00D34161">
        <w:rPr>
          <w:sz w:val="24"/>
        </w:rPr>
        <w:t>it</w:t>
      </w:r>
      <w:r w:rsidRPr="00D34161">
        <w:rPr>
          <w:spacing w:val="-1"/>
          <w:sz w:val="24"/>
        </w:rPr>
        <w:t xml:space="preserve"> </w:t>
      </w:r>
      <w:r w:rsidRPr="00D34161">
        <w:rPr>
          <w:sz w:val="24"/>
        </w:rPr>
        <w:t>will</w:t>
      </w:r>
      <w:r w:rsidRPr="00D34161">
        <w:rPr>
          <w:spacing w:val="-3"/>
          <w:sz w:val="24"/>
        </w:rPr>
        <w:t xml:space="preserve"> </w:t>
      </w:r>
      <w:r w:rsidRPr="00D34161">
        <w:rPr>
          <w:sz w:val="24"/>
        </w:rPr>
        <w:t>be</w:t>
      </w:r>
      <w:r w:rsidRPr="00D34161">
        <w:rPr>
          <w:spacing w:val="-4"/>
          <w:sz w:val="24"/>
        </w:rPr>
        <w:t xml:space="preserve"> </w:t>
      </w:r>
      <w:r w:rsidRPr="00D34161">
        <w:rPr>
          <w:sz w:val="24"/>
        </w:rPr>
        <w:t>placed</w:t>
      </w:r>
      <w:r w:rsidRPr="00D34161">
        <w:rPr>
          <w:spacing w:val="-4"/>
          <w:sz w:val="24"/>
        </w:rPr>
        <w:t xml:space="preserve"> </w:t>
      </w:r>
      <w:r w:rsidRPr="00D34161">
        <w:rPr>
          <w:sz w:val="24"/>
        </w:rPr>
        <w:t>on</w:t>
      </w:r>
      <w:r w:rsidRPr="00D34161">
        <w:rPr>
          <w:spacing w:val="-3"/>
          <w:sz w:val="24"/>
        </w:rPr>
        <w:t xml:space="preserve"> </w:t>
      </w:r>
      <w:r w:rsidRPr="00D34161">
        <w:rPr>
          <w:sz w:val="24"/>
        </w:rPr>
        <w:t>the</w:t>
      </w:r>
      <w:r w:rsidRPr="00D34161">
        <w:rPr>
          <w:spacing w:val="-4"/>
          <w:sz w:val="24"/>
        </w:rPr>
        <w:t xml:space="preserve"> </w:t>
      </w:r>
      <w:r w:rsidRPr="00D34161">
        <w:rPr>
          <w:sz w:val="24"/>
        </w:rPr>
        <w:t>agenda</w:t>
      </w:r>
      <w:r w:rsidRPr="00D34161">
        <w:rPr>
          <w:spacing w:val="-4"/>
          <w:sz w:val="24"/>
        </w:rPr>
        <w:t xml:space="preserve"> </w:t>
      </w:r>
      <w:r w:rsidRPr="00D34161">
        <w:rPr>
          <w:sz w:val="24"/>
        </w:rPr>
        <w:t>of a</w:t>
      </w:r>
      <w:r w:rsidRPr="00D34161">
        <w:rPr>
          <w:spacing w:val="-4"/>
          <w:sz w:val="24"/>
        </w:rPr>
        <w:t xml:space="preserve"> </w:t>
      </w:r>
      <w:r w:rsidRPr="00D34161">
        <w:rPr>
          <w:sz w:val="24"/>
        </w:rPr>
        <w:t>regular</w:t>
      </w:r>
      <w:r w:rsidRPr="00D34161">
        <w:rPr>
          <w:spacing w:val="-2"/>
          <w:sz w:val="24"/>
        </w:rPr>
        <w:t xml:space="preserve"> </w:t>
      </w:r>
      <w:r w:rsidRPr="00D34161">
        <w:rPr>
          <w:sz w:val="24"/>
        </w:rPr>
        <w:t>or special meeting of the Commission within sixty (60) days of receipt of the request for</w:t>
      </w:r>
      <w:r w:rsidRPr="00D34161">
        <w:rPr>
          <w:spacing w:val="-20"/>
          <w:sz w:val="24"/>
        </w:rPr>
        <w:t xml:space="preserve"> </w:t>
      </w:r>
      <w:r w:rsidRPr="00D34161">
        <w:rPr>
          <w:sz w:val="24"/>
        </w:rPr>
        <w:t>review.</w:t>
      </w:r>
    </w:p>
    <w:p w:rsidR="009F518C" w:rsidRPr="00D34161" w:rsidRDefault="009F518C">
      <w:pPr>
        <w:pStyle w:val="BodyText"/>
        <w:rPr>
          <w:sz w:val="24"/>
        </w:rPr>
      </w:pPr>
    </w:p>
    <w:p w:rsidR="009F518C" w:rsidRPr="00D34161" w:rsidRDefault="002A54F9">
      <w:pPr>
        <w:pStyle w:val="ListParagraph"/>
        <w:numPr>
          <w:ilvl w:val="1"/>
          <w:numId w:val="4"/>
        </w:numPr>
        <w:tabs>
          <w:tab w:val="left" w:pos="487"/>
        </w:tabs>
        <w:ind w:left="218" w:right="219" w:firstLine="0"/>
        <w:rPr>
          <w:sz w:val="24"/>
        </w:rPr>
      </w:pPr>
      <w:r w:rsidRPr="00D34161">
        <w:rPr>
          <w:sz w:val="24"/>
        </w:rPr>
        <w:t>At the review the Commission will determine if the facts as presented support the removal</w:t>
      </w:r>
      <w:r w:rsidRPr="00D34161">
        <w:rPr>
          <w:spacing w:val="-44"/>
          <w:sz w:val="24"/>
        </w:rPr>
        <w:t xml:space="preserve"> </w:t>
      </w:r>
      <w:r w:rsidRPr="00D34161">
        <w:rPr>
          <w:sz w:val="24"/>
        </w:rPr>
        <w:t>motion and if the procedures set out in this policy were correctly</w:t>
      </w:r>
      <w:r w:rsidRPr="00D34161">
        <w:rPr>
          <w:spacing w:val="-8"/>
          <w:sz w:val="24"/>
        </w:rPr>
        <w:t xml:space="preserve"> </w:t>
      </w:r>
      <w:r w:rsidRPr="00D34161">
        <w:rPr>
          <w:sz w:val="24"/>
        </w:rPr>
        <w:t>applied.</w:t>
      </w:r>
    </w:p>
    <w:p w:rsidR="009F518C" w:rsidRPr="00D34161" w:rsidRDefault="009F518C">
      <w:pPr>
        <w:pStyle w:val="BodyText"/>
        <w:rPr>
          <w:sz w:val="24"/>
        </w:rPr>
      </w:pPr>
    </w:p>
    <w:p w:rsidR="009F518C" w:rsidRPr="00D34161" w:rsidRDefault="002A54F9">
      <w:pPr>
        <w:pStyle w:val="ListParagraph"/>
        <w:numPr>
          <w:ilvl w:val="1"/>
          <w:numId w:val="4"/>
        </w:numPr>
        <w:tabs>
          <w:tab w:val="left" w:pos="486"/>
        </w:tabs>
        <w:ind w:left="216" w:right="877" w:firstLine="1"/>
        <w:rPr>
          <w:sz w:val="24"/>
        </w:rPr>
      </w:pPr>
      <w:r w:rsidRPr="00D34161">
        <w:rPr>
          <w:sz w:val="24"/>
        </w:rPr>
        <w:t>If the Commission determines that there were either factual or procedural deficiencies, the Commission may either reinstate the Board member or return the matter to the</w:t>
      </w:r>
      <w:r w:rsidRPr="00D34161">
        <w:rPr>
          <w:spacing w:val="-43"/>
          <w:sz w:val="24"/>
        </w:rPr>
        <w:t xml:space="preserve"> </w:t>
      </w:r>
      <w:r w:rsidRPr="00D34161">
        <w:rPr>
          <w:sz w:val="24"/>
        </w:rPr>
        <w:t>Neighborhood Council for further consideration.</w:t>
      </w:r>
    </w:p>
    <w:p w:rsidR="009F518C" w:rsidRPr="00D34161" w:rsidRDefault="009F518C">
      <w:pPr>
        <w:pStyle w:val="BodyText"/>
        <w:rPr>
          <w:sz w:val="24"/>
        </w:rPr>
      </w:pPr>
    </w:p>
    <w:p w:rsidR="009F518C" w:rsidRPr="00D34161" w:rsidRDefault="002A54F9">
      <w:pPr>
        <w:pStyle w:val="ListParagraph"/>
        <w:numPr>
          <w:ilvl w:val="1"/>
          <w:numId w:val="4"/>
        </w:numPr>
        <w:tabs>
          <w:tab w:val="left" w:pos="428"/>
        </w:tabs>
        <w:spacing w:before="1"/>
        <w:ind w:left="223" w:right="203" w:firstLine="1"/>
        <w:rPr>
          <w:sz w:val="24"/>
        </w:rPr>
      </w:pPr>
      <w:r w:rsidRPr="00D34161">
        <w:rPr>
          <w:sz w:val="24"/>
        </w:rPr>
        <w:t>If</w:t>
      </w:r>
      <w:r w:rsidRPr="00D34161">
        <w:rPr>
          <w:spacing w:val="-2"/>
          <w:sz w:val="24"/>
        </w:rPr>
        <w:t xml:space="preserve"> </w:t>
      </w:r>
      <w:r w:rsidRPr="00D34161">
        <w:rPr>
          <w:sz w:val="24"/>
        </w:rPr>
        <w:t>the</w:t>
      </w:r>
      <w:r w:rsidRPr="00D34161">
        <w:rPr>
          <w:spacing w:val="-5"/>
          <w:sz w:val="24"/>
        </w:rPr>
        <w:t xml:space="preserve"> </w:t>
      </w:r>
      <w:r w:rsidRPr="00D34161">
        <w:rPr>
          <w:sz w:val="24"/>
        </w:rPr>
        <w:t>Commission</w:t>
      </w:r>
      <w:r w:rsidRPr="00D34161">
        <w:rPr>
          <w:spacing w:val="-5"/>
          <w:sz w:val="24"/>
        </w:rPr>
        <w:t xml:space="preserve"> </w:t>
      </w:r>
      <w:r w:rsidRPr="00D34161">
        <w:rPr>
          <w:sz w:val="24"/>
        </w:rPr>
        <w:t>returns</w:t>
      </w:r>
      <w:r w:rsidRPr="00D34161">
        <w:rPr>
          <w:spacing w:val="-2"/>
          <w:sz w:val="24"/>
        </w:rPr>
        <w:t xml:space="preserve"> </w:t>
      </w:r>
      <w:r w:rsidRPr="00D34161">
        <w:rPr>
          <w:sz w:val="24"/>
        </w:rPr>
        <w:t>the</w:t>
      </w:r>
      <w:r w:rsidRPr="00D34161">
        <w:rPr>
          <w:spacing w:val="-5"/>
          <w:sz w:val="24"/>
        </w:rPr>
        <w:t xml:space="preserve"> </w:t>
      </w:r>
      <w:r w:rsidRPr="00D34161">
        <w:rPr>
          <w:sz w:val="24"/>
        </w:rPr>
        <w:t>matter</w:t>
      </w:r>
      <w:r w:rsidRPr="00D34161">
        <w:rPr>
          <w:spacing w:val="-3"/>
          <w:sz w:val="24"/>
        </w:rPr>
        <w:t xml:space="preserve"> </w:t>
      </w:r>
      <w:r w:rsidRPr="00D34161">
        <w:rPr>
          <w:sz w:val="24"/>
        </w:rPr>
        <w:t>for</w:t>
      </w:r>
      <w:r w:rsidRPr="00D34161">
        <w:rPr>
          <w:spacing w:val="-3"/>
          <w:sz w:val="24"/>
        </w:rPr>
        <w:t xml:space="preserve"> </w:t>
      </w:r>
      <w:r w:rsidRPr="00D34161">
        <w:rPr>
          <w:sz w:val="24"/>
        </w:rPr>
        <w:t>further</w:t>
      </w:r>
      <w:r w:rsidRPr="00D34161">
        <w:rPr>
          <w:spacing w:val="-2"/>
          <w:sz w:val="24"/>
        </w:rPr>
        <w:t xml:space="preserve"> </w:t>
      </w:r>
      <w:r w:rsidRPr="00D34161">
        <w:rPr>
          <w:sz w:val="24"/>
        </w:rPr>
        <w:t>consideration</w:t>
      </w:r>
      <w:r w:rsidRPr="00D34161">
        <w:rPr>
          <w:spacing w:val="-5"/>
          <w:sz w:val="24"/>
        </w:rPr>
        <w:t xml:space="preserve"> </w:t>
      </w:r>
      <w:r w:rsidRPr="00D34161">
        <w:rPr>
          <w:sz w:val="24"/>
        </w:rPr>
        <w:t>and</w:t>
      </w:r>
      <w:r w:rsidRPr="00D34161">
        <w:rPr>
          <w:spacing w:val="-5"/>
          <w:sz w:val="24"/>
        </w:rPr>
        <w:t xml:space="preserve"> </w:t>
      </w:r>
      <w:r w:rsidRPr="00D34161">
        <w:rPr>
          <w:sz w:val="24"/>
        </w:rPr>
        <w:t>the</w:t>
      </w:r>
      <w:r w:rsidRPr="00D34161">
        <w:rPr>
          <w:spacing w:val="-4"/>
          <w:sz w:val="24"/>
        </w:rPr>
        <w:t xml:space="preserve"> </w:t>
      </w:r>
      <w:r w:rsidRPr="00D34161">
        <w:rPr>
          <w:sz w:val="24"/>
        </w:rPr>
        <w:t>Neighborhood</w:t>
      </w:r>
      <w:r w:rsidRPr="00D34161">
        <w:rPr>
          <w:spacing w:val="-5"/>
          <w:sz w:val="24"/>
        </w:rPr>
        <w:t xml:space="preserve"> </w:t>
      </w:r>
      <w:r w:rsidRPr="00D34161">
        <w:rPr>
          <w:sz w:val="24"/>
        </w:rPr>
        <w:t>Council</w:t>
      </w:r>
      <w:r w:rsidRPr="00D34161">
        <w:rPr>
          <w:spacing w:val="-4"/>
          <w:sz w:val="24"/>
        </w:rPr>
        <w:t xml:space="preserve"> </w:t>
      </w:r>
      <w:r w:rsidRPr="00D34161">
        <w:rPr>
          <w:sz w:val="24"/>
        </w:rPr>
        <w:t>does not act within sixty (60) days of the Commission’s decision the Board member will be considered reinstated.</w:t>
      </w:r>
    </w:p>
    <w:p w:rsidR="009F518C" w:rsidRPr="00D34161" w:rsidRDefault="009F518C">
      <w:pPr>
        <w:pStyle w:val="BodyText"/>
        <w:spacing w:before="11"/>
      </w:pPr>
    </w:p>
    <w:p w:rsidR="009F518C" w:rsidRDefault="002A54F9">
      <w:pPr>
        <w:pStyle w:val="ListParagraph"/>
        <w:numPr>
          <w:ilvl w:val="1"/>
          <w:numId w:val="4"/>
        </w:numPr>
        <w:tabs>
          <w:tab w:val="left" w:pos="492"/>
        </w:tabs>
        <w:ind w:right="373" w:firstLine="1"/>
        <w:rPr>
          <w:sz w:val="24"/>
        </w:rPr>
      </w:pPr>
      <w:r w:rsidRPr="00D34161">
        <w:rPr>
          <w:sz w:val="24"/>
        </w:rPr>
        <w:t xml:space="preserve">During the period of appeal the Board member shall not be counted as part of the Board for </w:t>
      </w:r>
      <w:r w:rsidRPr="00D34161">
        <w:rPr>
          <w:spacing w:val="-2"/>
          <w:sz w:val="24"/>
        </w:rPr>
        <w:t xml:space="preserve">any </w:t>
      </w:r>
      <w:r w:rsidRPr="00D34161">
        <w:rPr>
          <w:sz w:val="24"/>
        </w:rPr>
        <w:t>quorum and shall not participate in any Board</w:t>
      </w:r>
      <w:r w:rsidRPr="00D34161">
        <w:rPr>
          <w:spacing w:val="-11"/>
          <w:sz w:val="24"/>
        </w:rPr>
        <w:t xml:space="preserve"> </w:t>
      </w:r>
      <w:r w:rsidRPr="00D34161">
        <w:rPr>
          <w:sz w:val="24"/>
        </w:rPr>
        <w:t>actions.</w:t>
      </w:r>
    </w:p>
    <w:p w:rsidR="00A66ABE" w:rsidRPr="00A66ABE" w:rsidRDefault="00A66ABE" w:rsidP="00A66ABE">
      <w:pPr>
        <w:pStyle w:val="ListParagraph"/>
        <w:rPr>
          <w:sz w:val="24"/>
        </w:rPr>
      </w:pPr>
    </w:p>
    <w:p w:rsidR="009F518C" w:rsidRPr="00A66ABE" w:rsidRDefault="002A54F9" w:rsidP="00A66ABE">
      <w:pPr>
        <w:pStyle w:val="ListParagraph"/>
        <w:numPr>
          <w:ilvl w:val="1"/>
          <w:numId w:val="4"/>
        </w:numPr>
        <w:tabs>
          <w:tab w:val="left" w:pos="492"/>
        </w:tabs>
        <w:ind w:right="373" w:firstLine="1"/>
        <w:rPr>
          <w:sz w:val="24"/>
        </w:rPr>
      </w:pPr>
      <w:r w:rsidRPr="00A66ABE">
        <w:rPr>
          <w:sz w:val="24"/>
        </w:rPr>
        <w:t>If the matter is returned to the Neighborhood Council for further consideration the Board</w:t>
      </w:r>
      <w:r w:rsidRPr="00A66ABE">
        <w:rPr>
          <w:spacing w:val="-38"/>
          <w:sz w:val="24"/>
        </w:rPr>
        <w:t xml:space="preserve"> </w:t>
      </w:r>
      <w:r w:rsidRPr="00A66ABE">
        <w:rPr>
          <w:sz w:val="24"/>
        </w:rPr>
        <w:t>member shall not be counted as part of the Board for any quorum and shall not participate in any Board actions until the Board takes action as requested by the Commission or until the expiration of the sixty (60) day time</w:t>
      </w:r>
      <w:r w:rsidRPr="00A66ABE">
        <w:rPr>
          <w:spacing w:val="-7"/>
          <w:sz w:val="24"/>
        </w:rPr>
        <w:t xml:space="preserve"> </w:t>
      </w:r>
      <w:r w:rsidRPr="00A66ABE">
        <w:rPr>
          <w:sz w:val="24"/>
        </w:rPr>
        <w:t>period.</w:t>
      </w:r>
    </w:p>
    <w:p w:rsidR="009F518C" w:rsidRPr="00D34161" w:rsidRDefault="009F518C">
      <w:pPr>
        <w:pStyle w:val="BodyText"/>
        <w:rPr>
          <w:sz w:val="24"/>
        </w:rPr>
      </w:pPr>
    </w:p>
    <w:p w:rsidR="009F518C" w:rsidRPr="00D34161" w:rsidRDefault="002A54F9">
      <w:pPr>
        <w:pStyle w:val="ListParagraph"/>
        <w:numPr>
          <w:ilvl w:val="0"/>
          <w:numId w:val="4"/>
        </w:numPr>
        <w:tabs>
          <w:tab w:val="left" w:pos="486"/>
        </w:tabs>
        <w:ind w:right="192" w:firstLine="5"/>
        <w:rPr>
          <w:sz w:val="24"/>
        </w:rPr>
      </w:pPr>
      <w:r w:rsidRPr="00D34161">
        <w:rPr>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w:t>
      </w:r>
      <w:r w:rsidRPr="00D34161">
        <w:rPr>
          <w:spacing w:val="-44"/>
          <w:sz w:val="24"/>
        </w:rPr>
        <w:t xml:space="preserve"> </w:t>
      </w:r>
      <w:r w:rsidRPr="00D34161">
        <w:rPr>
          <w:sz w:val="24"/>
        </w:rPr>
        <w:t>Council’s bylaws and/or standing rules. Nor is it intended to limit a Neighborhood Councils ability to remove committee chairs or committee members according to the Neighborhood Council’s bylaws and/or standing</w:t>
      </w:r>
      <w:r w:rsidRPr="00D34161">
        <w:rPr>
          <w:spacing w:val="-2"/>
          <w:sz w:val="24"/>
        </w:rPr>
        <w:t xml:space="preserve"> </w:t>
      </w:r>
      <w:r w:rsidRPr="00D34161">
        <w:rPr>
          <w:sz w:val="24"/>
        </w:rPr>
        <w:t>rules.</w:t>
      </w:r>
    </w:p>
    <w:p w:rsidR="009F518C" w:rsidRDefault="009F518C">
      <w:pPr>
        <w:pStyle w:val="BodyText"/>
        <w:rPr>
          <w:sz w:val="26"/>
        </w:rPr>
      </w:pPr>
    </w:p>
    <w:p w:rsidR="00A66ABE" w:rsidRDefault="00A66ABE">
      <w:pPr>
        <w:pStyle w:val="BodyText"/>
        <w:rPr>
          <w:sz w:val="26"/>
        </w:rPr>
      </w:pPr>
    </w:p>
    <w:p w:rsidR="00A66ABE" w:rsidRPr="00D34161" w:rsidRDefault="00A66ABE">
      <w:pPr>
        <w:pStyle w:val="BodyText"/>
        <w:rPr>
          <w:sz w:val="26"/>
        </w:rPr>
      </w:pPr>
    </w:p>
    <w:p w:rsidR="009F518C" w:rsidRPr="00D34161" w:rsidRDefault="002A54F9">
      <w:pPr>
        <w:spacing w:before="150"/>
        <w:ind w:left="4236"/>
        <w:rPr>
          <w:b/>
          <w:sz w:val="23"/>
        </w:rPr>
      </w:pPr>
      <w:r w:rsidRPr="00D34161">
        <w:rPr>
          <w:b/>
          <w:sz w:val="23"/>
        </w:rPr>
        <w:t>ARTICLE VI</w:t>
      </w:r>
      <w:r w:rsidRPr="00D34161">
        <w:rPr>
          <w:b/>
          <w:spacing w:val="61"/>
          <w:sz w:val="23"/>
        </w:rPr>
        <w:t xml:space="preserve"> </w:t>
      </w:r>
      <w:r w:rsidRPr="00D34161">
        <w:rPr>
          <w:b/>
          <w:spacing w:val="-3"/>
          <w:sz w:val="23"/>
        </w:rPr>
        <w:t>OFFICERS</w:t>
      </w:r>
    </w:p>
    <w:p w:rsidR="009F518C" w:rsidRPr="00D34161" w:rsidRDefault="009F518C">
      <w:pPr>
        <w:pStyle w:val="BodyText"/>
        <w:spacing w:before="11"/>
        <w:rPr>
          <w:b/>
          <w:sz w:val="22"/>
        </w:rPr>
      </w:pPr>
    </w:p>
    <w:p w:rsidR="009F518C" w:rsidRPr="00D34161" w:rsidRDefault="002A54F9">
      <w:pPr>
        <w:pStyle w:val="BodyText"/>
        <w:spacing w:line="242" w:lineRule="auto"/>
        <w:ind w:left="224" w:right="490" w:hanging="1"/>
      </w:pPr>
      <w:r w:rsidRPr="00D34161">
        <w:rPr>
          <w:b/>
        </w:rPr>
        <w:t xml:space="preserve">Section 1: Officers of the Board </w:t>
      </w:r>
      <w:r w:rsidRPr="00D34161">
        <w:t>- The officers of the Board (“Officers”) shall include the following positions which all together comprise the Executive Committee: President, Vice President, Secretary, Treasurer, Parliamentarian, and Sergeant-At-Arms.</w:t>
      </w:r>
    </w:p>
    <w:p w:rsidR="009F518C" w:rsidRPr="00D34161" w:rsidRDefault="009F518C">
      <w:pPr>
        <w:pStyle w:val="BodyText"/>
        <w:spacing w:before="5"/>
        <w:rPr>
          <w:sz w:val="22"/>
        </w:rPr>
      </w:pPr>
    </w:p>
    <w:p w:rsidR="009F518C" w:rsidRPr="00D34161" w:rsidRDefault="002A54F9">
      <w:pPr>
        <w:pStyle w:val="BodyText"/>
        <w:spacing w:line="242" w:lineRule="auto"/>
        <w:ind w:left="225" w:hanging="1"/>
      </w:pPr>
      <w:r w:rsidRPr="00D34161">
        <w:rPr>
          <w:b/>
        </w:rPr>
        <w:t xml:space="preserve">Section 2: Duties and Powers </w:t>
      </w:r>
      <w:r w:rsidRPr="00D34161">
        <w:t>- The duties of the Officers are as follows and include such additional duties as may be adopted by official action of the Board:</w:t>
      </w:r>
    </w:p>
    <w:p w:rsidR="009F518C" w:rsidRPr="00D34161" w:rsidRDefault="009F518C">
      <w:pPr>
        <w:pStyle w:val="BodyText"/>
        <w:spacing w:before="5"/>
        <w:rPr>
          <w:sz w:val="22"/>
        </w:rPr>
      </w:pPr>
    </w:p>
    <w:p w:rsidR="009F518C" w:rsidRPr="00D34161" w:rsidRDefault="002A54F9">
      <w:pPr>
        <w:pStyle w:val="ListParagraph"/>
        <w:numPr>
          <w:ilvl w:val="0"/>
          <w:numId w:val="3"/>
        </w:numPr>
        <w:tabs>
          <w:tab w:val="left" w:pos="961"/>
        </w:tabs>
        <w:spacing w:line="242" w:lineRule="auto"/>
        <w:ind w:right="394" w:hanging="376"/>
        <w:rPr>
          <w:sz w:val="23"/>
        </w:rPr>
      </w:pPr>
      <w:r w:rsidRPr="00D34161">
        <w:rPr>
          <w:b/>
          <w:sz w:val="23"/>
        </w:rPr>
        <w:t xml:space="preserve">The President </w:t>
      </w:r>
      <w:r w:rsidRPr="00D34161">
        <w:rPr>
          <w:sz w:val="23"/>
        </w:rPr>
        <w:t xml:space="preserve">shall act as the chief executive of the </w:t>
      </w:r>
      <w:r w:rsidRPr="00D34161">
        <w:rPr>
          <w:spacing w:val="-3"/>
          <w:sz w:val="23"/>
        </w:rPr>
        <w:t xml:space="preserve">MINC </w:t>
      </w:r>
      <w:r w:rsidRPr="00D34161">
        <w:rPr>
          <w:sz w:val="23"/>
        </w:rPr>
        <w:t>and shall preside at all Stakeholder and Board</w:t>
      </w:r>
      <w:r w:rsidRPr="00D34161">
        <w:rPr>
          <w:spacing w:val="-7"/>
          <w:sz w:val="23"/>
        </w:rPr>
        <w:t xml:space="preserve"> </w:t>
      </w:r>
      <w:r w:rsidRPr="00D34161">
        <w:rPr>
          <w:sz w:val="23"/>
        </w:rPr>
        <w:t>meetings.</w:t>
      </w:r>
    </w:p>
    <w:p w:rsidR="009F518C" w:rsidRPr="00D34161" w:rsidRDefault="009F518C">
      <w:pPr>
        <w:pStyle w:val="BodyText"/>
        <w:spacing w:before="5"/>
        <w:rPr>
          <w:sz w:val="22"/>
        </w:rPr>
      </w:pPr>
    </w:p>
    <w:p w:rsidR="009F518C" w:rsidRPr="00D34161" w:rsidRDefault="002A54F9">
      <w:pPr>
        <w:pStyle w:val="ListParagraph"/>
        <w:numPr>
          <w:ilvl w:val="0"/>
          <w:numId w:val="3"/>
        </w:numPr>
        <w:tabs>
          <w:tab w:val="left" w:pos="961"/>
        </w:tabs>
        <w:ind w:hanging="376"/>
        <w:rPr>
          <w:sz w:val="23"/>
        </w:rPr>
      </w:pPr>
      <w:r w:rsidRPr="00D34161">
        <w:rPr>
          <w:b/>
          <w:sz w:val="23"/>
        </w:rPr>
        <w:t xml:space="preserve">The Vice President </w:t>
      </w:r>
      <w:r w:rsidRPr="00D34161">
        <w:rPr>
          <w:sz w:val="23"/>
        </w:rPr>
        <w:t>shall serve in place of the President if the President is unable to</w:t>
      </w:r>
      <w:r w:rsidRPr="00D34161">
        <w:rPr>
          <w:spacing w:val="-22"/>
          <w:sz w:val="23"/>
        </w:rPr>
        <w:t xml:space="preserve"> </w:t>
      </w:r>
      <w:r w:rsidRPr="00D34161">
        <w:rPr>
          <w:sz w:val="23"/>
        </w:rPr>
        <w:t>serve.</w:t>
      </w:r>
    </w:p>
    <w:p w:rsidR="009F518C" w:rsidRPr="00D34161" w:rsidRDefault="009F518C">
      <w:pPr>
        <w:pStyle w:val="BodyText"/>
        <w:spacing w:before="3"/>
      </w:pPr>
    </w:p>
    <w:p w:rsidR="009F518C" w:rsidRPr="00D34161" w:rsidRDefault="002A54F9">
      <w:pPr>
        <w:pStyle w:val="ListParagraph"/>
        <w:numPr>
          <w:ilvl w:val="0"/>
          <w:numId w:val="3"/>
        </w:numPr>
        <w:tabs>
          <w:tab w:val="left" w:pos="962"/>
        </w:tabs>
        <w:ind w:left="961" w:right="275" w:hanging="376"/>
        <w:rPr>
          <w:sz w:val="23"/>
        </w:rPr>
      </w:pPr>
      <w:r w:rsidRPr="00D34161">
        <w:rPr>
          <w:b/>
          <w:sz w:val="23"/>
        </w:rPr>
        <w:t xml:space="preserve">The Secretary </w:t>
      </w:r>
      <w:r w:rsidRPr="00D34161">
        <w:rPr>
          <w:sz w:val="23"/>
        </w:rPr>
        <w:t>shall keep minutes of all Board meetings. An Alternate Secretary may be appointed by the Board to serve in the absence of the Secretary, as needed. Unless the person serving as Alternate Secretary is already a Board member, he or she shall not have any of the rights of a Board Member, including the right to vote on matters before the</w:t>
      </w:r>
      <w:r w:rsidRPr="00D34161">
        <w:rPr>
          <w:spacing w:val="-18"/>
          <w:sz w:val="23"/>
        </w:rPr>
        <w:t xml:space="preserve"> </w:t>
      </w:r>
      <w:r w:rsidRPr="00D34161">
        <w:rPr>
          <w:spacing w:val="-3"/>
          <w:sz w:val="23"/>
        </w:rPr>
        <w:t>MINC.</w:t>
      </w:r>
    </w:p>
    <w:p w:rsidR="009F518C" w:rsidRPr="00D34161" w:rsidRDefault="009F518C">
      <w:pPr>
        <w:pStyle w:val="BodyText"/>
        <w:spacing w:before="9"/>
        <w:rPr>
          <w:sz w:val="22"/>
        </w:rPr>
      </w:pPr>
    </w:p>
    <w:p w:rsidR="009F518C" w:rsidRPr="00D34161" w:rsidRDefault="002A54F9">
      <w:pPr>
        <w:pStyle w:val="ListParagraph"/>
        <w:numPr>
          <w:ilvl w:val="0"/>
          <w:numId w:val="3"/>
        </w:numPr>
        <w:tabs>
          <w:tab w:val="left" w:pos="964"/>
        </w:tabs>
        <w:ind w:left="963" w:right="289" w:hanging="376"/>
        <w:rPr>
          <w:sz w:val="23"/>
        </w:rPr>
      </w:pPr>
      <w:r w:rsidRPr="00D34161">
        <w:rPr>
          <w:b/>
          <w:sz w:val="23"/>
        </w:rPr>
        <w:t xml:space="preserve">The Treasurer </w:t>
      </w:r>
      <w:r w:rsidRPr="00D34161">
        <w:rPr>
          <w:sz w:val="23"/>
        </w:rPr>
        <w:t xml:space="preserve">shall maintain the records of the </w:t>
      </w:r>
      <w:r w:rsidRPr="00D34161">
        <w:rPr>
          <w:spacing w:val="-2"/>
          <w:sz w:val="23"/>
        </w:rPr>
        <w:t xml:space="preserve">MINC's </w:t>
      </w:r>
      <w:r w:rsidRPr="00D34161">
        <w:rPr>
          <w:sz w:val="23"/>
        </w:rPr>
        <w:t>finances and books of accounts and perform other duties in accordance with the MINC's Financial Management Plan and the Department’s policies and procedures. The Treasurer will maintain a master password list for all accounts.</w:t>
      </w:r>
    </w:p>
    <w:p w:rsidR="009F518C" w:rsidRPr="00D34161" w:rsidRDefault="009F518C">
      <w:pPr>
        <w:pStyle w:val="BodyText"/>
        <w:spacing w:before="2"/>
      </w:pPr>
    </w:p>
    <w:p w:rsidR="009F518C" w:rsidRPr="00D34161" w:rsidRDefault="002A54F9">
      <w:pPr>
        <w:pStyle w:val="ListParagraph"/>
        <w:numPr>
          <w:ilvl w:val="0"/>
          <w:numId w:val="3"/>
        </w:numPr>
        <w:tabs>
          <w:tab w:val="left" w:pos="965"/>
        </w:tabs>
        <w:ind w:left="965" w:right="145"/>
        <w:rPr>
          <w:sz w:val="23"/>
        </w:rPr>
      </w:pPr>
      <w:r w:rsidRPr="00D34161">
        <w:rPr>
          <w:b/>
          <w:sz w:val="23"/>
        </w:rPr>
        <w:t xml:space="preserve">The Parliamentarian </w:t>
      </w:r>
      <w:r w:rsidRPr="00D34161">
        <w:rPr>
          <w:sz w:val="23"/>
        </w:rPr>
        <w:t xml:space="preserve">shall advise the presiding officer, when necessary, concerning questions of By-laws, procedures, and the standing rules of </w:t>
      </w:r>
      <w:r w:rsidRPr="00D34161">
        <w:rPr>
          <w:spacing w:val="-3"/>
          <w:sz w:val="23"/>
        </w:rPr>
        <w:t xml:space="preserve">MINC. </w:t>
      </w:r>
      <w:r w:rsidRPr="00D34161">
        <w:rPr>
          <w:sz w:val="23"/>
        </w:rPr>
        <w:t xml:space="preserve">The Parliamentarian shall be the recognized authority on these matters </w:t>
      </w:r>
      <w:r w:rsidRPr="00D34161">
        <w:rPr>
          <w:spacing w:val="-3"/>
          <w:sz w:val="23"/>
        </w:rPr>
        <w:t xml:space="preserve">and </w:t>
      </w:r>
      <w:r w:rsidRPr="00D34161">
        <w:rPr>
          <w:sz w:val="23"/>
        </w:rPr>
        <w:t xml:space="preserve">if additional resources are needed, the response will be submitted in writing </w:t>
      </w:r>
      <w:r w:rsidRPr="00D34161">
        <w:rPr>
          <w:spacing w:val="-3"/>
          <w:sz w:val="23"/>
        </w:rPr>
        <w:t xml:space="preserve">from </w:t>
      </w:r>
      <w:r w:rsidRPr="00D34161">
        <w:rPr>
          <w:sz w:val="23"/>
        </w:rPr>
        <w:t>that</w:t>
      </w:r>
      <w:r w:rsidRPr="00D34161">
        <w:rPr>
          <w:spacing w:val="-1"/>
          <w:sz w:val="23"/>
        </w:rPr>
        <w:t xml:space="preserve"> </w:t>
      </w:r>
      <w:r w:rsidRPr="00D34161">
        <w:rPr>
          <w:sz w:val="23"/>
        </w:rPr>
        <w:t>authority.</w:t>
      </w:r>
    </w:p>
    <w:p w:rsidR="009F518C" w:rsidRPr="00D34161" w:rsidRDefault="009F518C">
      <w:pPr>
        <w:pStyle w:val="BodyText"/>
        <w:spacing w:before="9"/>
        <w:rPr>
          <w:sz w:val="22"/>
        </w:rPr>
      </w:pPr>
    </w:p>
    <w:p w:rsidR="009F518C" w:rsidRPr="00D34161" w:rsidRDefault="002A54F9">
      <w:pPr>
        <w:pStyle w:val="ListParagraph"/>
        <w:numPr>
          <w:ilvl w:val="0"/>
          <w:numId w:val="3"/>
        </w:numPr>
        <w:tabs>
          <w:tab w:val="left" w:pos="960"/>
        </w:tabs>
        <w:spacing w:line="242" w:lineRule="auto"/>
        <w:ind w:right="293"/>
        <w:rPr>
          <w:sz w:val="23"/>
        </w:rPr>
      </w:pPr>
      <w:r w:rsidRPr="00D34161">
        <w:rPr>
          <w:b/>
          <w:sz w:val="23"/>
        </w:rPr>
        <w:t xml:space="preserve">The Sergeant-At-Arms </w:t>
      </w:r>
      <w:r w:rsidRPr="00D34161">
        <w:rPr>
          <w:sz w:val="23"/>
        </w:rPr>
        <w:t xml:space="preserve">shall act on the order of the chair to preserve peace </w:t>
      </w:r>
      <w:r w:rsidRPr="00D34161">
        <w:rPr>
          <w:spacing w:val="-3"/>
          <w:sz w:val="23"/>
        </w:rPr>
        <w:t xml:space="preserve">and </w:t>
      </w:r>
      <w:r w:rsidRPr="00D34161">
        <w:rPr>
          <w:sz w:val="23"/>
        </w:rPr>
        <w:t>maintain order during Board</w:t>
      </w:r>
      <w:r w:rsidRPr="00D34161">
        <w:rPr>
          <w:spacing w:val="-7"/>
          <w:sz w:val="23"/>
        </w:rPr>
        <w:t xml:space="preserve"> </w:t>
      </w:r>
      <w:r w:rsidRPr="00D34161">
        <w:rPr>
          <w:sz w:val="23"/>
        </w:rPr>
        <w:t>meetings.</w:t>
      </w:r>
    </w:p>
    <w:p w:rsidR="009F518C" w:rsidRPr="00D34161" w:rsidRDefault="009F518C">
      <w:pPr>
        <w:pStyle w:val="BodyText"/>
        <w:spacing w:before="9"/>
        <w:rPr>
          <w:sz w:val="22"/>
        </w:rPr>
      </w:pPr>
    </w:p>
    <w:p w:rsidR="009F518C" w:rsidRPr="00D34161" w:rsidRDefault="002A54F9">
      <w:pPr>
        <w:spacing w:line="242" w:lineRule="auto"/>
        <w:ind w:left="224" w:hanging="1"/>
        <w:rPr>
          <w:sz w:val="23"/>
        </w:rPr>
      </w:pPr>
      <w:r w:rsidRPr="00D34161">
        <w:rPr>
          <w:b/>
          <w:sz w:val="23"/>
        </w:rPr>
        <w:t xml:space="preserve">Section 3: Selection of Officers </w:t>
      </w:r>
      <w:r w:rsidRPr="00D34161">
        <w:rPr>
          <w:sz w:val="23"/>
        </w:rPr>
        <w:t xml:space="preserve">- Officer </w:t>
      </w:r>
      <w:proofErr w:type="gramStart"/>
      <w:r w:rsidRPr="00D34161">
        <w:rPr>
          <w:sz w:val="23"/>
        </w:rPr>
        <w:t>positions</w:t>
      </w:r>
      <w:proofErr w:type="gramEnd"/>
      <w:r w:rsidRPr="00D34161">
        <w:rPr>
          <w:sz w:val="23"/>
        </w:rPr>
        <w:t xml:space="preserve"> shall be filled after every election at the first official Board meeting following the </w:t>
      </w:r>
      <w:r w:rsidR="00A54191">
        <w:rPr>
          <w:sz w:val="23"/>
        </w:rPr>
        <w:t>seating of the newly elected board</w:t>
      </w:r>
      <w:r w:rsidRPr="00D34161">
        <w:rPr>
          <w:sz w:val="23"/>
        </w:rPr>
        <w:t>.</w:t>
      </w:r>
    </w:p>
    <w:p w:rsidR="00A66ABE" w:rsidRDefault="00A66ABE">
      <w:pPr>
        <w:pStyle w:val="BodyText"/>
        <w:spacing w:before="80" w:line="242" w:lineRule="auto"/>
        <w:ind w:left="224" w:right="310" w:hanging="1"/>
        <w:rPr>
          <w:b/>
        </w:rPr>
      </w:pPr>
    </w:p>
    <w:p w:rsidR="009F518C" w:rsidRPr="00D34161" w:rsidRDefault="002A54F9">
      <w:pPr>
        <w:pStyle w:val="BodyText"/>
        <w:spacing w:before="80" w:line="242" w:lineRule="auto"/>
        <w:ind w:left="224" w:right="310" w:hanging="1"/>
      </w:pPr>
      <w:r w:rsidRPr="00D34161">
        <w:rPr>
          <w:b/>
        </w:rPr>
        <w:t xml:space="preserve">Section 4: Officer Terms </w:t>
      </w:r>
      <w:r w:rsidRPr="00D34161">
        <w:t>- The Officers shall serve one (1) election term and serve at the pleasure of the Board. They may stand for reelection every election.</w:t>
      </w:r>
    </w:p>
    <w:p w:rsidR="009F518C" w:rsidRPr="00D34161" w:rsidRDefault="009F518C">
      <w:pPr>
        <w:pStyle w:val="BodyText"/>
        <w:rPr>
          <w:sz w:val="26"/>
        </w:rPr>
      </w:pPr>
    </w:p>
    <w:p w:rsidR="009F518C" w:rsidRPr="00D34161" w:rsidRDefault="002A54F9">
      <w:pPr>
        <w:pStyle w:val="Heading1"/>
        <w:spacing w:before="223"/>
        <w:ind w:left="2904"/>
      </w:pPr>
      <w:r w:rsidRPr="00D34161">
        <w:t>ARTICLE VII COMMITTEES AND THEIR DUTIES</w:t>
      </w:r>
    </w:p>
    <w:p w:rsidR="009F518C" w:rsidRPr="00D34161" w:rsidRDefault="009F518C">
      <w:pPr>
        <w:pStyle w:val="BodyText"/>
        <w:spacing w:before="7"/>
        <w:rPr>
          <w:b/>
        </w:rPr>
      </w:pPr>
    </w:p>
    <w:p w:rsidR="009F518C" w:rsidRPr="00D34161" w:rsidRDefault="002A54F9">
      <w:pPr>
        <w:pStyle w:val="BodyText"/>
        <w:ind w:left="224" w:right="260"/>
      </w:pPr>
      <w:r w:rsidRPr="00D34161">
        <w:t>All Standing and Ad Hoc Committees shall be established by the Board. Suggestions for committees may come from Stakeholders or from Board Members, and all such suggestions shall be voted upon by the Board.</w:t>
      </w:r>
      <w:r w:rsidR="00CF793F">
        <w:t xml:space="preserve">  All sugges</w:t>
      </w:r>
      <w:r w:rsidR="00A54191">
        <w:t>tions shall be submitted in writing and the Presiding Officer shall place the item for consideration on the agenda for the new regular meeting of the Board.</w:t>
      </w:r>
    </w:p>
    <w:p w:rsidR="009F518C" w:rsidRPr="00D34161" w:rsidRDefault="009F518C">
      <w:pPr>
        <w:pStyle w:val="BodyText"/>
        <w:spacing w:before="5"/>
        <w:rPr>
          <w:sz w:val="22"/>
        </w:rPr>
      </w:pPr>
    </w:p>
    <w:p w:rsidR="009F518C" w:rsidRPr="00D34161" w:rsidRDefault="002A54F9">
      <w:pPr>
        <w:spacing w:line="242" w:lineRule="auto"/>
        <w:ind w:left="224" w:hanging="1"/>
        <w:rPr>
          <w:sz w:val="23"/>
        </w:rPr>
      </w:pPr>
      <w:r w:rsidRPr="00D34161">
        <w:rPr>
          <w:b/>
          <w:sz w:val="23"/>
        </w:rPr>
        <w:t xml:space="preserve">Section 1: Standing Committees </w:t>
      </w:r>
      <w:r w:rsidRPr="00D34161">
        <w:rPr>
          <w:sz w:val="23"/>
        </w:rPr>
        <w:t>– The Standing Committees of the Council are</w:t>
      </w:r>
      <w:r w:rsidR="00A54191">
        <w:rPr>
          <w:sz w:val="23"/>
        </w:rPr>
        <w:t xml:space="preserve"> </w:t>
      </w:r>
      <w:proofErr w:type="gramStart"/>
      <w:r w:rsidR="00A54191">
        <w:rPr>
          <w:sz w:val="23"/>
        </w:rPr>
        <w:t>Defined</w:t>
      </w:r>
      <w:proofErr w:type="gramEnd"/>
      <w:r w:rsidR="00A54191">
        <w:rPr>
          <w:sz w:val="23"/>
        </w:rPr>
        <w:t xml:space="preserve"> in MINC’s Standing Rules.</w:t>
      </w:r>
    </w:p>
    <w:p w:rsidR="009F518C" w:rsidRPr="00D34161" w:rsidRDefault="009F518C">
      <w:pPr>
        <w:pStyle w:val="BodyText"/>
        <w:spacing w:before="9"/>
        <w:rPr>
          <w:sz w:val="22"/>
        </w:rPr>
      </w:pPr>
    </w:p>
    <w:p w:rsidR="009F518C" w:rsidRPr="00D34161" w:rsidRDefault="002A54F9">
      <w:pPr>
        <w:spacing w:line="242" w:lineRule="auto"/>
        <w:ind w:left="225" w:hanging="1"/>
        <w:rPr>
          <w:sz w:val="23"/>
        </w:rPr>
      </w:pPr>
      <w:r w:rsidRPr="00D34161">
        <w:rPr>
          <w:b/>
          <w:sz w:val="23"/>
        </w:rPr>
        <w:t xml:space="preserve">Section 2: Ad Hoc Committees </w:t>
      </w:r>
      <w:r w:rsidRPr="00D34161">
        <w:rPr>
          <w:sz w:val="23"/>
        </w:rPr>
        <w:t>– The Board may create Ad Hoc Committees as needed to deal with temporary issues.</w:t>
      </w:r>
    </w:p>
    <w:p w:rsidR="009F518C" w:rsidRPr="00D34161" w:rsidRDefault="009F518C">
      <w:pPr>
        <w:pStyle w:val="BodyText"/>
        <w:spacing w:before="5"/>
        <w:rPr>
          <w:sz w:val="22"/>
        </w:rPr>
      </w:pPr>
    </w:p>
    <w:p w:rsidR="009F518C" w:rsidRPr="00D34161" w:rsidRDefault="002A54F9">
      <w:pPr>
        <w:spacing w:line="242" w:lineRule="auto"/>
        <w:ind w:left="225"/>
        <w:rPr>
          <w:sz w:val="23"/>
        </w:rPr>
      </w:pPr>
      <w:r w:rsidRPr="00D34161">
        <w:rPr>
          <w:b/>
          <w:sz w:val="23"/>
        </w:rPr>
        <w:t xml:space="preserve">Section 3: Committee Creation and Authorization – </w:t>
      </w:r>
      <w:r w:rsidRPr="00D34161">
        <w:rPr>
          <w:sz w:val="23"/>
        </w:rPr>
        <w:t>All committees will be established and governed based on MINC’s Standing Rules and not addressed in these bylaws.</w:t>
      </w:r>
    </w:p>
    <w:p w:rsidR="009F518C" w:rsidRPr="00D34161" w:rsidRDefault="009F518C">
      <w:pPr>
        <w:pStyle w:val="BodyText"/>
        <w:spacing w:before="8"/>
        <w:rPr>
          <w:sz w:val="37"/>
        </w:rPr>
      </w:pPr>
    </w:p>
    <w:p w:rsidR="009F518C" w:rsidRPr="00D34161" w:rsidRDefault="002A54F9">
      <w:pPr>
        <w:pStyle w:val="Heading1"/>
        <w:ind w:left="1595" w:right="1486"/>
        <w:jc w:val="center"/>
      </w:pPr>
      <w:r w:rsidRPr="00D34161">
        <w:t xml:space="preserve">ARTICLE </w:t>
      </w:r>
      <w:proofErr w:type="gramStart"/>
      <w:r w:rsidRPr="00D34161">
        <w:t xml:space="preserve">VIII </w:t>
      </w:r>
      <w:r w:rsidRPr="00D34161">
        <w:rPr>
          <w:spacing w:val="56"/>
        </w:rPr>
        <w:t xml:space="preserve"> </w:t>
      </w:r>
      <w:r w:rsidRPr="00D34161">
        <w:t>MEETINGS</w:t>
      </w:r>
      <w:proofErr w:type="gramEnd"/>
    </w:p>
    <w:p w:rsidR="009F518C" w:rsidRPr="00D34161" w:rsidRDefault="009F518C">
      <w:pPr>
        <w:pStyle w:val="BodyText"/>
        <w:spacing w:before="3"/>
        <w:rPr>
          <w:b/>
        </w:rPr>
      </w:pPr>
    </w:p>
    <w:p w:rsidR="009F518C" w:rsidRPr="00D34161" w:rsidRDefault="002A54F9">
      <w:pPr>
        <w:spacing w:line="242" w:lineRule="auto"/>
        <w:ind w:left="225" w:right="489"/>
        <w:rPr>
          <w:sz w:val="23"/>
        </w:rPr>
      </w:pPr>
      <w:r w:rsidRPr="00D34161">
        <w:rPr>
          <w:sz w:val="23"/>
        </w:rPr>
        <w:t>All meetings, as defined by the Ralph M. Brown Act (</w:t>
      </w:r>
      <w:r w:rsidRPr="00D34161">
        <w:rPr>
          <w:i/>
          <w:sz w:val="23"/>
        </w:rPr>
        <w:t>California Government Code Section 54950.5 et seq.</w:t>
      </w:r>
      <w:r w:rsidRPr="00D34161">
        <w:rPr>
          <w:sz w:val="23"/>
        </w:rPr>
        <w:t>), shall be noticed and conducted in accordance with the Act and all other applicable laws and governmental policy.</w:t>
      </w:r>
    </w:p>
    <w:p w:rsidR="009F518C" w:rsidRPr="00D34161" w:rsidRDefault="009F518C">
      <w:pPr>
        <w:pStyle w:val="BodyText"/>
        <w:spacing w:before="2"/>
        <w:rPr>
          <w:sz w:val="22"/>
        </w:rPr>
      </w:pPr>
    </w:p>
    <w:p w:rsidR="009F518C" w:rsidRPr="00D34161" w:rsidRDefault="002A54F9">
      <w:pPr>
        <w:pStyle w:val="BodyText"/>
        <w:spacing w:line="242" w:lineRule="auto"/>
        <w:ind w:left="223" w:right="310"/>
      </w:pPr>
      <w:r w:rsidRPr="00D34161">
        <w:rPr>
          <w:b/>
        </w:rPr>
        <w:t xml:space="preserve">Section 1: Meeting Time and Place - </w:t>
      </w:r>
      <w:r w:rsidRPr="00D34161">
        <w:t>All meetings shall be held within the MINC boundaries at a location, date and time set by the Board. A calendar of regular meetings shall be established by the Board at its first regular meeting of each calendar year.</w:t>
      </w:r>
    </w:p>
    <w:p w:rsidR="009F518C" w:rsidRPr="00D34161" w:rsidRDefault="009F518C">
      <w:pPr>
        <w:pStyle w:val="BodyText"/>
        <w:spacing w:before="2"/>
        <w:rPr>
          <w:sz w:val="22"/>
        </w:rPr>
      </w:pPr>
    </w:p>
    <w:p w:rsidR="009F518C" w:rsidRPr="00D34161" w:rsidRDefault="002A54F9">
      <w:pPr>
        <w:pStyle w:val="ListParagraph"/>
        <w:numPr>
          <w:ilvl w:val="0"/>
          <w:numId w:val="2"/>
        </w:numPr>
        <w:tabs>
          <w:tab w:val="left" w:pos="961"/>
        </w:tabs>
        <w:ind w:right="168" w:hanging="376"/>
        <w:rPr>
          <w:sz w:val="23"/>
        </w:rPr>
      </w:pPr>
      <w:r w:rsidRPr="00D34161">
        <w:rPr>
          <w:b/>
          <w:sz w:val="23"/>
        </w:rPr>
        <w:t xml:space="preserve">Regular Meetings </w:t>
      </w:r>
      <w:r w:rsidRPr="00D34161">
        <w:rPr>
          <w:sz w:val="23"/>
        </w:rPr>
        <w:t>– Regular Stakeholder meetings shall be held at least once per quarter and may be held more frequently as determined by the Board. Regular Board meetings shall be held at least once per quarter and may be held more frequently as determined by the Board. Prior to any action by the Board, there shall be a period of public comment at all meetings. The Board shall determine the length and format of the period as</w:t>
      </w:r>
      <w:r w:rsidRPr="00D34161">
        <w:rPr>
          <w:spacing w:val="-11"/>
          <w:sz w:val="23"/>
        </w:rPr>
        <w:t xml:space="preserve"> </w:t>
      </w:r>
      <w:r w:rsidRPr="00D34161">
        <w:rPr>
          <w:sz w:val="23"/>
        </w:rPr>
        <w:t>appropriate.</w:t>
      </w:r>
    </w:p>
    <w:p w:rsidR="009F518C" w:rsidRPr="00D34161" w:rsidRDefault="009F518C">
      <w:pPr>
        <w:pStyle w:val="BodyText"/>
      </w:pPr>
    </w:p>
    <w:p w:rsidR="009F518C" w:rsidRPr="00D34161" w:rsidRDefault="002A54F9">
      <w:pPr>
        <w:pStyle w:val="ListParagraph"/>
        <w:numPr>
          <w:ilvl w:val="0"/>
          <w:numId w:val="2"/>
        </w:numPr>
        <w:tabs>
          <w:tab w:val="left" w:pos="963"/>
        </w:tabs>
        <w:spacing w:line="242" w:lineRule="auto"/>
        <w:ind w:left="962" w:right="394" w:hanging="376"/>
        <w:rPr>
          <w:sz w:val="23"/>
        </w:rPr>
      </w:pPr>
      <w:r w:rsidRPr="00D34161">
        <w:rPr>
          <w:b/>
          <w:sz w:val="23"/>
        </w:rPr>
        <w:t xml:space="preserve">Special Meetings </w:t>
      </w:r>
      <w:r w:rsidRPr="00D34161">
        <w:rPr>
          <w:sz w:val="23"/>
        </w:rPr>
        <w:t>– The President or three (3) members of the Board shall be allowed to call</w:t>
      </w:r>
      <w:r w:rsidRPr="00D34161">
        <w:rPr>
          <w:spacing w:val="-36"/>
          <w:sz w:val="23"/>
        </w:rPr>
        <w:t xml:space="preserve"> </w:t>
      </w:r>
      <w:r w:rsidRPr="00D34161">
        <w:rPr>
          <w:sz w:val="23"/>
        </w:rPr>
        <w:t>a special Board meeting as</w:t>
      </w:r>
      <w:r w:rsidRPr="00D34161">
        <w:rPr>
          <w:spacing w:val="-10"/>
          <w:sz w:val="23"/>
        </w:rPr>
        <w:t xml:space="preserve"> </w:t>
      </w:r>
      <w:r w:rsidRPr="00D34161">
        <w:rPr>
          <w:sz w:val="23"/>
        </w:rPr>
        <w:t>needed.</w:t>
      </w:r>
    </w:p>
    <w:p w:rsidR="009F518C" w:rsidRPr="00D34161" w:rsidRDefault="009F518C">
      <w:pPr>
        <w:pStyle w:val="BodyText"/>
        <w:spacing w:before="9"/>
        <w:rPr>
          <w:sz w:val="22"/>
        </w:rPr>
      </w:pPr>
    </w:p>
    <w:p w:rsidR="009F518C" w:rsidRPr="00D34161" w:rsidRDefault="002A54F9">
      <w:pPr>
        <w:ind w:left="226"/>
        <w:rPr>
          <w:sz w:val="23"/>
        </w:rPr>
      </w:pPr>
      <w:r w:rsidRPr="00D34161">
        <w:rPr>
          <w:b/>
          <w:sz w:val="23"/>
        </w:rPr>
        <w:t xml:space="preserve">Section 2: Agenda Setting </w:t>
      </w:r>
      <w:r w:rsidRPr="00D34161">
        <w:rPr>
          <w:sz w:val="23"/>
        </w:rPr>
        <w:t>- The President shall set the agenda for each MINC meeting.</w:t>
      </w:r>
    </w:p>
    <w:p w:rsidR="009F518C" w:rsidRPr="00D34161" w:rsidRDefault="002A54F9">
      <w:pPr>
        <w:pStyle w:val="BodyText"/>
        <w:spacing w:before="4"/>
        <w:ind w:left="227" w:right="195" w:hanging="1"/>
      </w:pPr>
      <w:r w:rsidRPr="00D34161">
        <w:t>Any Stakeholder may make a proposal for action by the Board by submitting a written request to the Secretary and/or President or during the public comment period of a regular Board meeting. The Board is required to consider the proposal at a Committee or Board meeting, but is not required to take further action on the proposal. Proposals made under this subsection are subject to the rules regarding reconsideration</w:t>
      </w:r>
    </w:p>
    <w:p w:rsidR="009F518C" w:rsidRPr="00D34161" w:rsidRDefault="009F518C">
      <w:pPr>
        <w:pStyle w:val="BodyText"/>
        <w:spacing w:before="4"/>
        <w:rPr>
          <w:sz w:val="22"/>
        </w:rPr>
      </w:pPr>
    </w:p>
    <w:p w:rsidR="009F518C" w:rsidRPr="00D34161" w:rsidRDefault="002A54F9">
      <w:pPr>
        <w:pStyle w:val="BodyText"/>
        <w:spacing w:line="242" w:lineRule="auto"/>
        <w:ind w:left="224" w:right="310" w:hanging="1"/>
      </w:pPr>
      <w:r w:rsidRPr="00D34161">
        <w:rPr>
          <w:b/>
        </w:rPr>
        <w:t xml:space="preserve">Section 3: Notifications/Postings </w:t>
      </w:r>
      <w:r w:rsidRPr="00D34161">
        <w:t>- Notice of a regular meeting shall be a minimum of three (3) days (72 hours) in advance of the meeting and at least one (1) day (24 hours) in advance of a special meeting. At a minimum, notices shall be posted at the MINC’s one (1) physical posting location, filed</w:t>
      </w:r>
    </w:p>
    <w:p w:rsidR="009F518C" w:rsidRPr="00D34161" w:rsidRDefault="002A54F9">
      <w:pPr>
        <w:pStyle w:val="BodyText"/>
        <w:spacing w:before="84"/>
        <w:ind w:left="224" w:right="810" w:hanging="1"/>
      </w:pPr>
      <w:proofErr w:type="gramStart"/>
      <w:r w:rsidRPr="00D34161">
        <w:t>with</w:t>
      </w:r>
      <w:proofErr w:type="gramEnd"/>
      <w:r w:rsidRPr="00D34161">
        <w:t xml:space="preserve"> the Department, on its website and emailed out to Stakeholders if the MINC maintains such a database. Regular and special meeting agendas shall also be emailed to the Department.</w:t>
      </w:r>
    </w:p>
    <w:p w:rsidR="009F518C" w:rsidRPr="00D34161" w:rsidRDefault="009F518C">
      <w:pPr>
        <w:pStyle w:val="BodyText"/>
        <w:spacing w:before="6"/>
        <w:rPr>
          <w:sz w:val="22"/>
        </w:rPr>
      </w:pPr>
    </w:p>
    <w:p w:rsidR="009F518C" w:rsidRPr="00D34161" w:rsidRDefault="002A54F9">
      <w:pPr>
        <w:spacing w:line="242" w:lineRule="auto"/>
        <w:ind w:left="225" w:hanging="1"/>
        <w:rPr>
          <w:sz w:val="23"/>
        </w:rPr>
      </w:pPr>
      <w:r w:rsidRPr="00D34161">
        <w:rPr>
          <w:b/>
          <w:sz w:val="23"/>
        </w:rPr>
        <w:t xml:space="preserve">Section 4: Reconsideration- </w:t>
      </w:r>
      <w:r w:rsidRPr="00D34161">
        <w:rPr>
          <w:sz w:val="23"/>
        </w:rPr>
        <w:t>The Board may reconsider or amend its actions through the following Motion for Reconsideration process:</w:t>
      </w:r>
    </w:p>
    <w:p w:rsidR="009F518C" w:rsidRPr="00D34161" w:rsidRDefault="009F518C">
      <w:pPr>
        <w:pStyle w:val="BodyText"/>
        <w:spacing w:before="1"/>
      </w:pPr>
    </w:p>
    <w:p w:rsidR="009F518C" w:rsidRPr="00D34161" w:rsidRDefault="002A54F9">
      <w:pPr>
        <w:pStyle w:val="ListParagraph"/>
        <w:numPr>
          <w:ilvl w:val="0"/>
          <w:numId w:val="1"/>
        </w:numPr>
        <w:tabs>
          <w:tab w:val="left" w:pos="962"/>
        </w:tabs>
        <w:ind w:right="240" w:hanging="376"/>
        <w:rPr>
          <w:sz w:val="23"/>
        </w:rPr>
      </w:pPr>
      <w:r w:rsidRPr="00D34161">
        <w:rPr>
          <w:sz w:val="23"/>
        </w:rPr>
        <w:t>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w:t>
      </w:r>
      <w:r w:rsidRPr="00D34161">
        <w:rPr>
          <w:spacing w:val="-10"/>
          <w:sz w:val="23"/>
        </w:rPr>
        <w:t xml:space="preserve"> </w:t>
      </w:r>
      <w:r w:rsidRPr="00D34161">
        <w:rPr>
          <w:sz w:val="23"/>
        </w:rPr>
        <w:t>Reconsideration.</w:t>
      </w:r>
    </w:p>
    <w:p w:rsidR="009F518C" w:rsidRPr="00D34161" w:rsidRDefault="002A54F9">
      <w:pPr>
        <w:pStyle w:val="ListParagraph"/>
        <w:numPr>
          <w:ilvl w:val="0"/>
          <w:numId w:val="1"/>
        </w:numPr>
        <w:tabs>
          <w:tab w:val="left" w:pos="962"/>
        </w:tabs>
        <w:ind w:right="199" w:hanging="376"/>
        <w:rPr>
          <w:sz w:val="23"/>
        </w:rPr>
      </w:pPr>
      <w:r w:rsidRPr="00D34161">
        <w:rPr>
          <w:sz w:val="23"/>
        </w:rPr>
        <w:t xml:space="preserve">The Motion for Reconsideration must be brought, and the Board's approval of a Motion for Reconsideration must occur, either during the same meeting where the Board initially acted or during the Board's next regularly scheduled meeting that follows the meeting where the action subject to reconsideration occurred. The Board may also convene a special meeting within these specified time frames to address a </w:t>
      </w:r>
      <w:r w:rsidRPr="00D34161">
        <w:rPr>
          <w:spacing w:val="-3"/>
          <w:sz w:val="23"/>
        </w:rPr>
        <w:t xml:space="preserve">Motion </w:t>
      </w:r>
      <w:r w:rsidRPr="00D34161">
        <w:rPr>
          <w:sz w:val="23"/>
        </w:rPr>
        <w:t>for</w:t>
      </w:r>
      <w:r w:rsidRPr="00D34161">
        <w:rPr>
          <w:spacing w:val="-10"/>
          <w:sz w:val="23"/>
        </w:rPr>
        <w:t xml:space="preserve"> </w:t>
      </w:r>
      <w:r w:rsidRPr="00D34161">
        <w:rPr>
          <w:sz w:val="23"/>
        </w:rPr>
        <w:t>Reconsideration.</w:t>
      </w:r>
    </w:p>
    <w:p w:rsidR="009F518C" w:rsidRPr="00D34161" w:rsidRDefault="009F518C">
      <w:pPr>
        <w:pStyle w:val="BodyText"/>
        <w:spacing w:before="10"/>
        <w:rPr>
          <w:sz w:val="22"/>
        </w:rPr>
      </w:pPr>
    </w:p>
    <w:p w:rsidR="009F518C" w:rsidRPr="00D34161" w:rsidRDefault="002A54F9">
      <w:pPr>
        <w:pStyle w:val="ListParagraph"/>
        <w:numPr>
          <w:ilvl w:val="0"/>
          <w:numId w:val="1"/>
        </w:numPr>
        <w:tabs>
          <w:tab w:val="left" w:pos="960"/>
        </w:tabs>
        <w:spacing w:before="1"/>
        <w:ind w:left="960" w:right="172"/>
        <w:rPr>
          <w:sz w:val="23"/>
        </w:rPr>
      </w:pPr>
      <w:r w:rsidRPr="00D34161">
        <w:rPr>
          <w:sz w:val="23"/>
        </w:rPr>
        <w:lastRenderedPageBreak/>
        <w:t>A Motion for Reconsideration may be proposed only by a member of the Board that previously voted on the prevailing side of the original action that was taken by the Board (the "Moving Board Member").</w:t>
      </w:r>
    </w:p>
    <w:p w:rsidR="009F518C" w:rsidRPr="00D34161" w:rsidRDefault="009F518C">
      <w:pPr>
        <w:pStyle w:val="BodyText"/>
        <w:spacing w:before="1"/>
      </w:pPr>
    </w:p>
    <w:p w:rsidR="009F518C" w:rsidRPr="00D34161" w:rsidRDefault="002A54F9">
      <w:pPr>
        <w:pStyle w:val="ListParagraph"/>
        <w:numPr>
          <w:ilvl w:val="0"/>
          <w:numId w:val="1"/>
        </w:numPr>
        <w:tabs>
          <w:tab w:val="left" w:pos="960"/>
        </w:tabs>
        <w:spacing w:before="1"/>
        <w:ind w:left="960" w:right="437"/>
        <w:rPr>
          <w:sz w:val="23"/>
        </w:rPr>
      </w:pPr>
      <w:r w:rsidRPr="00D34161">
        <w:rPr>
          <w:sz w:val="23"/>
        </w:rPr>
        <w:t>The Moving Board Member may make the Motion for Reconsideration orally during the same meeting where the action that is the subject of reconsideration occurred, or by properly</w:t>
      </w:r>
      <w:r w:rsidRPr="00D34161">
        <w:rPr>
          <w:spacing w:val="-23"/>
          <w:sz w:val="23"/>
        </w:rPr>
        <w:t xml:space="preserve"> </w:t>
      </w:r>
      <w:r w:rsidRPr="00D34161">
        <w:rPr>
          <w:sz w:val="23"/>
        </w:rPr>
        <w:t xml:space="preserve">placing the Motion for Reconsideration on the agenda of a meeting that occurs within </w:t>
      </w:r>
      <w:r w:rsidRPr="00D34161">
        <w:rPr>
          <w:spacing w:val="-3"/>
          <w:sz w:val="23"/>
        </w:rPr>
        <w:t xml:space="preserve">the </w:t>
      </w:r>
      <w:r w:rsidRPr="00D34161">
        <w:rPr>
          <w:sz w:val="23"/>
        </w:rPr>
        <w:t>allowed specified periods of time as stated</w:t>
      </w:r>
      <w:r w:rsidRPr="00D34161">
        <w:rPr>
          <w:spacing w:val="-14"/>
          <w:sz w:val="23"/>
        </w:rPr>
        <w:t xml:space="preserve"> </w:t>
      </w:r>
      <w:r w:rsidRPr="00D34161">
        <w:rPr>
          <w:sz w:val="23"/>
        </w:rPr>
        <w:t>above.</w:t>
      </w:r>
    </w:p>
    <w:p w:rsidR="009F518C" w:rsidRPr="00D34161" w:rsidRDefault="009F518C">
      <w:pPr>
        <w:pStyle w:val="BodyText"/>
        <w:spacing w:before="9"/>
        <w:rPr>
          <w:sz w:val="22"/>
        </w:rPr>
      </w:pPr>
    </w:p>
    <w:p w:rsidR="009F518C" w:rsidRPr="00D34161" w:rsidRDefault="002A54F9">
      <w:pPr>
        <w:pStyle w:val="ListParagraph"/>
        <w:numPr>
          <w:ilvl w:val="0"/>
          <w:numId w:val="1"/>
        </w:numPr>
        <w:tabs>
          <w:tab w:val="left" w:pos="962"/>
        </w:tabs>
        <w:ind w:left="960" w:right="167" w:hanging="375"/>
        <w:rPr>
          <w:sz w:val="23"/>
        </w:rPr>
      </w:pPr>
      <w:r w:rsidRPr="00D34161">
        <w:rPr>
          <w:spacing w:val="-3"/>
          <w:sz w:val="23"/>
        </w:rPr>
        <w:t xml:space="preserve">In </w:t>
      </w:r>
      <w:r w:rsidRPr="00D34161">
        <w:rPr>
          <w:sz w:val="23"/>
        </w:rPr>
        <w:t>order to properly place the Motion for Reconsideration on the agenda of the 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 re-heard and the proposed action that may be adopted by the Board if the Motion for Reconsideration is</w:t>
      </w:r>
      <w:r w:rsidRPr="00D34161">
        <w:rPr>
          <w:spacing w:val="-22"/>
          <w:sz w:val="23"/>
        </w:rPr>
        <w:t xml:space="preserve"> </w:t>
      </w:r>
      <w:r w:rsidRPr="00D34161">
        <w:rPr>
          <w:sz w:val="23"/>
        </w:rPr>
        <w:t>approved.</w:t>
      </w:r>
    </w:p>
    <w:p w:rsidR="009F518C" w:rsidRPr="00D34161" w:rsidRDefault="009F518C">
      <w:pPr>
        <w:pStyle w:val="BodyText"/>
      </w:pPr>
    </w:p>
    <w:p w:rsidR="009F518C" w:rsidRPr="00D34161" w:rsidRDefault="002A54F9">
      <w:pPr>
        <w:pStyle w:val="ListParagraph"/>
        <w:numPr>
          <w:ilvl w:val="0"/>
          <w:numId w:val="1"/>
        </w:numPr>
        <w:tabs>
          <w:tab w:val="left" w:pos="962"/>
        </w:tabs>
        <w:spacing w:before="1"/>
        <w:ind w:left="960" w:right="256" w:hanging="375"/>
        <w:rPr>
          <w:sz w:val="23"/>
        </w:rPr>
      </w:pPr>
      <w:r w:rsidRPr="00D34161">
        <w:rPr>
          <w:sz w:val="23"/>
        </w:rPr>
        <w:t>A Motion for Reconsideration that is properly brought before the Board may be seconded by any member of the</w:t>
      </w:r>
      <w:r w:rsidRPr="00D34161">
        <w:rPr>
          <w:spacing w:val="-8"/>
          <w:sz w:val="23"/>
        </w:rPr>
        <w:t xml:space="preserve"> </w:t>
      </w:r>
      <w:r w:rsidRPr="00D34161">
        <w:rPr>
          <w:sz w:val="23"/>
        </w:rPr>
        <w:t>Board.</w:t>
      </w:r>
    </w:p>
    <w:p w:rsidR="009F518C" w:rsidRPr="00D34161" w:rsidRDefault="009F518C">
      <w:pPr>
        <w:pStyle w:val="BodyText"/>
        <w:spacing w:before="9"/>
        <w:rPr>
          <w:sz w:val="22"/>
        </w:rPr>
      </w:pPr>
    </w:p>
    <w:p w:rsidR="009F518C" w:rsidRPr="00D34161" w:rsidRDefault="002A54F9">
      <w:pPr>
        <w:pStyle w:val="ListParagraph"/>
        <w:numPr>
          <w:ilvl w:val="0"/>
          <w:numId w:val="1"/>
        </w:numPr>
        <w:tabs>
          <w:tab w:val="left" w:pos="960"/>
        </w:tabs>
        <w:ind w:left="960"/>
        <w:rPr>
          <w:sz w:val="23"/>
        </w:rPr>
      </w:pPr>
      <w:r w:rsidRPr="00D34161">
        <w:rPr>
          <w:sz w:val="23"/>
        </w:rPr>
        <w:t>This reconsideration process shall be conducted at all times in accordance with the Brown</w:t>
      </w:r>
      <w:r w:rsidRPr="00D34161">
        <w:rPr>
          <w:spacing w:val="-15"/>
          <w:sz w:val="23"/>
        </w:rPr>
        <w:t xml:space="preserve"> </w:t>
      </w:r>
      <w:r w:rsidRPr="00D34161">
        <w:rPr>
          <w:sz w:val="23"/>
        </w:rPr>
        <w:t>Act.</w:t>
      </w:r>
    </w:p>
    <w:p w:rsidR="009F518C" w:rsidRPr="00D34161" w:rsidRDefault="009F518C">
      <w:pPr>
        <w:pStyle w:val="BodyText"/>
        <w:spacing w:before="3"/>
        <w:rPr>
          <w:sz w:val="38"/>
        </w:rPr>
      </w:pPr>
    </w:p>
    <w:p w:rsidR="009F518C" w:rsidRPr="00D34161" w:rsidRDefault="002A54F9">
      <w:pPr>
        <w:pStyle w:val="Heading1"/>
        <w:ind w:left="4292"/>
      </w:pPr>
      <w:r w:rsidRPr="00D34161">
        <w:t>ARTICLE IX FINANCES</w:t>
      </w:r>
    </w:p>
    <w:p w:rsidR="009F518C" w:rsidRPr="00D34161" w:rsidRDefault="009F518C">
      <w:pPr>
        <w:pStyle w:val="BodyText"/>
        <w:spacing w:before="3"/>
        <w:rPr>
          <w:b/>
        </w:rPr>
      </w:pPr>
    </w:p>
    <w:p w:rsidR="009F518C" w:rsidRPr="00D34161" w:rsidRDefault="002A54F9">
      <w:pPr>
        <w:pStyle w:val="BodyText"/>
        <w:ind w:left="225" w:right="268" w:hanging="1"/>
        <w:jc w:val="both"/>
      </w:pPr>
      <w:r w:rsidRPr="00D34161">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w:t>
      </w:r>
    </w:p>
    <w:p w:rsidR="009F518C" w:rsidRPr="00D34161" w:rsidRDefault="002A54F9">
      <w:pPr>
        <w:pStyle w:val="BodyText"/>
        <w:ind w:left="226" w:right="158" w:hanging="1"/>
      </w:pPr>
      <w:r w:rsidRPr="00D34161">
        <w:t>The Board shall adhere to all rules and regulations promulgated by appropriate City officials regarding the MINC’s finances, where the term “appropriate City officials” means those officials and/or agencies of the City who have authority over Neighborhood Councils.</w:t>
      </w:r>
    </w:p>
    <w:p w:rsidR="009F518C" w:rsidRPr="00D34161" w:rsidRDefault="009F518C">
      <w:pPr>
        <w:pStyle w:val="BodyText"/>
        <w:spacing w:before="1"/>
      </w:pPr>
    </w:p>
    <w:p w:rsidR="009F518C" w:rsidRPr="00D34161" w:rsidRDefault="002A54F9">
      <w:pPr>
        <w:pStyle w:val="BodyText"/>
        <w:ind w:left="226" w:right="666"/>
      </w:pPr>
      <w:r w:rsidRPr="00D34161">
        <w:t>All financial accounts and records shall be available for public inspection and posted on the Council website, if available.</w:t>
      </w:r>
    </w:p>
    <w:p w:rsidR="00A66ABE" w:rsidRDefault="00A66ABE">
      <w:pPr>
        <w:pStyle w:val="BodyText"/>
        <w:spacing w:before="68"/>
        <w:ind w:left="224"/>
      </w:pPr>
    </w:p>
    <w:p w:rsidR="009F518C" w:rsidRPr="00D34161" w:rsidRDefault="002A54F9">
      <w:pPr>
        <w:pStyle w:val="BodyText"/>
        <w:spacing w:before="68"/>
        <w:ind w:left="224"/>
      </w:pPr>
      <w:r w:rsidRPr="00D34161">
        <w:t>Each month, the Treasurer shall provide to the Board detailed reports of the Council’s accounts.</w:t>
      </w:r>
    </w:p>
    <w:p w:rsidR="009F518C" w:rsidRPr="00D34161" w:rsidRDefault="009F518C">
      <w:pPr>
        <w:pStyle w:val="BodyText"/>
        <w:spacing w:before="10"/>
        <w:rPr>
          <w:sz w:val="22"/>
        </w:rPr>
      </w:pPr>
    </w:p>
    <w:p w:rsidR="009F518C" w:rsidRPr="00D34161" w:rsidRDefault="009F518C">
      <w:pPr>
        <w:pStyle w:val="BodyText"/>
        <w:rPr>
          <w:sz w:val="26"/>
        </w:rPr>
      </w:pPr>
    </w:p>
    <w:p w:rsidR="009F518C" w:rsidRPr="00D34161" w:rsidRDefault="002A54F9">
      <w:pPr>
        <w:pStyle w:val="Heading1"/>
        <w:spacing w:before="219"/>
        <w:ind w:left="1593" w:right="1489"/>
        <w:jc w:val="center"/>
      </w:pPr>
      <w:r w:rsidRPr="00D34161">
        <w:t>ARTICLE X ELECTIONS</w:t>
      </w:r>
    </w:p>
    <w:p w:rsidR="009F518C" w:rsidRPr="00D34161" w:rsidRDefault="009F518C">
      <w:pPr>
        <w:pStyle w:val="BodyText"/>
        <w:spacing w:before="11"/>
        <w:rPr>
          <w:b/>
          <w:sz w:val="22"/>
        </w:rPr>
      </w:pPr>
    </w:p>
    <w:p w:rsidR="009F518C" w:rsidRPr="00D34161" w:rsidRDefault="002A54F9">
      <w:pPr>
        <w:spacing w:line="242" w:lineRule="auto"/>
        <w:ind w:left="224" w:right="297" w:hanging="1"/>
        <w:rPr>
          <w:sz w:val="23"/>
        </w:rPr>
      </w:pPr>
      <w:r w:rsidRPr="00D34161">
        <w:rPr>
          <w:b/>
          <w:sz w:val="23"/>
        </w:rPr>
        <w:t xml:space="preserve">Section 1: Administration of Election </w:t>
      </w:r>
      <w:r w:rsidRPr="00D34161">
        <w:rPr>
          <w:sz w:val="23"/>
        </w:rPr>
        <w:t>- The Neighborhood Council's election will be conducted every two (2) years in accordance with the rules and regulations.</w:t>
      </w:r>
    </w:p>
    <w:p w:rsidR="009F518C" w:rsidRPr="00D34161" w:rsidRDefault="009F518C">
      <w:pPr>
        <w:pStyle w:val="BodyText"/>
        <w:spacing w:before="8"/>
        <w:rPr>
          <w:sz w:val="22"/>
        </w:rPr>
      </w:pPr>
    </w:p>
    <w:p w:rsidR="009F518C" w:rsidRPr="00D34161" w:rsidRDefault="002A54F9">
      <w:pPr>
        <w:spacing w:before="1" w:line="242" w:lineRule="auto"/>
        <w:ind w:left="225" w:right="143" w:hanging="1"/>
        <w:rPr>
          <w:sz w:val="23"/>
        </w:rPr>
      </w:pPr>
      <w:r w:rsidRPr="00D34161">
        <w:rPr>
          <w:b/>
          <w:sz w:val="23"/>
        </w:rPr>
        <w:t xml:space="preserve">Section 2: Governing Board Structure and Voting </w:t>
      </w:r>
      <w:r w:rsidRPr="00D34161">
        <w:rPr>
          <w:sz w:val="23"/>
        </w:rPr>
        <w:t>- The number of Board seats, the eligibility requirements for holding any specific Board seats, and which Stakeholders may vote for the Board seats are noted in Attachment B.</w:t>
      </w:r>
    </w:p>
    <w:p w:rsidR="009F518C" w:rsidRPr="00D34161" w:rsidRDefault="009F518C">
      <w:pPr>
        <w:pStyle w:val="BodyText"/>
        <w:spacing w:before="6"/>
      </w:pPr>
    </w:p>
    <w:p w:rsidR="00D25B5A" w:rsidRPr="00D34161" w:rsidRDefault="002A54F9" w:rsidP="00EB2F94">
      <w:pPr>
        <w:pStyle w:val="BodyText"/>
        <w:spacing w:line="242" w:lineRule="auto"/>
        <w:ind w:left="224" w:right="116"/>
        <w:jc w:val="both"/>
      </w:pPr>
      <w:r w:rsidRPr="00D34161">
        <w:rPr>
          <w:b/>
        </w:rPr>
        <w:t xml:space="preserve">Section 3: Minimum Voting </w:t>
      </w:r>
      <w:r w:rsidRPr="00D34161">
        <w:rPr>
          <w:b/>
          <w:spacing w:val="-2"/>
        </w:rPr>
        <w:t xml:space="preserve">Age </w:t>
      </w:r>
      <w:r w:rsidRPr="00D34161">
        <w:t xml:space="preserve">- </w:t>
      </w:r>
      <w:r w:rsidR="00EB2F94" w:rsidRPr="00D34161">
        <w:t>Except with respect to a Youth Board Seat, a stakeholder must be at least 16 years of age on the day of the election or selection to be eligible to vote.  [See Admin. Code §§ 22.814(a) and 22.814(c)]</w:t>
      </w:r>
    </w:p>
    <w:p w:rsidR="009F518C" w:rsidRPr="00D34161" w:rsidRDefault="009F518C" w:rsidP="00EB2F94">
      <w:pPr>
        <w:pStyle w:val="BodyText"/>
        <w:spacing w:line="242" w:lineRule="auto"/>
        <w:ind w:left="224" w:right="116"/>
        <w:jc w:val="both"/>
      </w:pPr>
    </w:p>
    <w:p w:rsidR="009F518C" w:rsidRPr="00D34161" w:rsidRDefault="002A54F9">
      <w:pPr>
        <w:spacing w:line="242" w:lineRule="auto"/>
        <w:ind w:left="225" w:right="109" w:hanging="1"/>
        <w:rPr>
          <w:sz w:val="23"/>
        </w:rPr>
      </w:pPr>
      <w:r w:rsidRPr="00D34161">
        <w:rPr>
          <w:b/>
          <w:sz w:val="23"/>
        </w:rPr>
        <w:t xml:space="preserve">Section 4: Method of Verifying Stakeholder Status </w:t>
      </w:r>
      <w:r w:rsidRPr="00D34161">
        <w:rPr>
          <w:sz w:val="23"/>
        </w:rPr>
        <w:t>- Voters will verify their Stakeholder status through written self-affirmation.</w:t>
      </w:r>
    </w:p>
    <w:p w:rsidR="009F518C" w:rsidRPr="00D34161" w:rsidRDefault="009F518C">
      <w:pPr>
        <w:pStyle w:val="BodyText"/>
        <w:spacing w:before="1"/>
        <w:rPr>
          <w:sz w:val="24"/>
        </w:rPr>
      </w:pPr>
    </w:p>
    <w:p w:rsidR="009F518C" w:rsidRPr="00D34161" w:rsidRDefault="002A54F9">
      <w:pPr>
        <w:spacing w:before="1" w:line="242" w:lineRule="auto"/>
        <w:ind w:left="223"/>
        <w:rPr>
          <w:sz w:val="23"/>
        </w:rPr>
      </w:pPr>
      <w:r w:rsidRPr="00D34161">
        <w:rPr>
          <w:b/>
          <w:sz w:val="23"/>
        </w:rPr>
        <w:t xml:space="preserve">Section 5: Restrictions on Candidates Running for Multiple Seats </w:t>
      </w:r>
      <w:r w:rsidRPr="00D34161">
        <w:rPr>
          <w:rFonts w:ascii="Arial Narrow"/>
          <w:sz w:val="23"/>
        </w:rPr>
        <w:t xml:space="preserve">- </w:t>
      </w:r>
      <w:r w:rsidRPr="00D34161">
        <w:rPr>
          <w:sz w:val="23"/>
        </w:rPr>
        <w:t>A candidate may declare their candidacy for more than one (1) position on the MINC Board during a single election cycle.</w:t>
      </w:r>
    </w:p>
    <w:p w:rsidR="009F518C" w:rsidRPr="00D34161" w:rsidRDefault="009F518C">
      <w:pPr>
        <w:pStyle w:val="BodyText"/>
        <w:spacing w:before="1"/>
        <w:rPr>
          <w:sz w:val="24"/>
        </w:rPr>
      </w:pPr>
    </w:p>
    <w:p w:rsidR="009F518C" w:rsidRPr="00D34161" w:rsidRDefault="002A54F9">
      <w:pPr>
        <w:pStyle w:val="BodyText"/>
        <w:ind w:left="223" w:right="112"/>
        <w:jc w:val="both"/>
      </w:pPr>
      <w:r w:rsidRPr="00D34161">
        <w:t>If a candidate seeking multiple Board positions on the MINC is declared the winning candidate for more than one (1) of those positions, the candidate will be required to vacate all except one (1) Board position within three (3) days from the day the elections are certified or from the day when any and all election recounts and challenges are resolved for the current election, whichever date is later. These vacated positions shall be filled with the remaining candidate(s) who received the most votes, or if none, via the vacancy clause. Where the candidate does not vacate all except one (1) Board position by the deadline, the candidate will be stripped of all positions except for the position where the candidate received the most votes.</w:t>
      </w:r>
    </w:p>
    <w:p w:rsidR="009F518C" w:rsidRPr="00D34161" w:rsidRDefault="009F518C">
      <w:pPr>
        <w:pStyle w:val="BodyText"/>
        <w:spacing w:before="8"/>
        <w:rPr>
          <w:sz w:val="22"/>
        </w:rPr>
      </w:pPr>
    </w:p>
    <w:p w:rsidR="009F518C" w:rsidRPr="00D34161" w:rsidRDefault="002A54F9" w:rsidP="00D34161">
      <w:pPr>
        <w:ind w:left="224"/>
      </w:pPr>
      <w:r w:rsidRPr="00D34161">
        <w:rPr>
          <w:b/>
          <w:sz w:val="23"/>
        </w:rPr>
        <w:t xml:space="preserve">Section 6: Other Election Related Language </w:t>
      </w:r>
      <w:r w:rsidRPr="00D34161">
        <w:rPr>
          <w:sz w:val="23"/>
        </w:rPr>
        <w:t>- Not applicable.</w:t>
      </w:r>
    </w:p>
    <w:p w:rsidR="009F518C" w:rsidRPr="00D34161" w:rsidRDefault="009F518C">
      <w:pPr>
        <w:pStyle w:val="BodyText"/>
        <w:rPr>
          <w:sz w:val="26"/>
        </w:rPr>
      </w:pPr>
    </w:p>
    <w:p w:rsidR="009F518C" w:rsidRPr="00D34161" w:rsidRDefault="002A54F9">
      <w:pPr>
        <w:pStyle w:val="Heading1"/>
        <w:spacing w:before="193"/>
        <w:ind w:left="3604"/>
      </w:pPr>
      <w:bookmarkStart w:id="1" w:name="_TOC_250004"/>
      <w:bookmarkEnd w:id="1"/>
      <w:r w:rsidRPr="00D34161">
        <w:t>ARTICLE XI GRIEVANCE PROCESS</w:t>
      </w:r>
    </w:p>
    <w:p w:rsidR="009F518C" w:rsidRPr="00D34161" w:rsidRDefault="009F518C">
      <w:pPr>
        <w:pStyle w:val="BodyText"/>
        <w:spacing w:before="7"/>
        <w:rPr>
          <w:b/>
        </w:rPr>
      </w:pPr>
    </w:p>
    <w:p w:rsidR="009F518C" w:rsidRPr="00D34161" w:rsidRDefault="002A54F9">
      <w:pPr>
        <w:pStyle w:val="BodyText"/>
        <w:ind w:left="224" w:right="222" w:hanging="1"/>
      </w:pPr>
      <w:r w:rsidRPr="00D34161">
        <w:t>Any grievance by a Stakeholder must be submitted in writing to the Board who shall cause the matter to be placed on the agenda for the next regular Board meeting.</w:t>
      </w:r>
    </w:p>
    <w:p w:rsidR="009F518C" w:rsidRPr="00D34161" w:rsidRDefault="009F518C">
      <w:pPr>
        <w:pStyle w:val="BodyText"/>
        <w:spacing w:before="10"/>
        <w:rPr>
          <w:sz w:val="22"/>
        </w:rPr>
      </w:pPr>
    </w:p>
    <w:p w:rsidR="009F518C" w:rsidRPr="00D34161" w:rsidRDefault="002A54F9">
      <w:pPr>
        <w:pStyle w:val="BodyText"/>
        <w:ind w:left="224" w:right="440" w:hanging="1"/>
      </w:pPr>
      <w:r w:rsidRPr="00D34161">
        <w:t>At that meeting, the Board shall refer the matter to an Ad Hoc Grievance Panel comprised of three (3) Stakeholders randomly selected by the Board from a list of Stakeholders who have expressed an interest in serving from time-to-time on such a panel.</w:t>
      </w:r>
    </w:p>
    <w:p w:rsidR="00A66ABE" w:rsidRDefault="00A66ABE">
      <w:pPr>
        <w:pStyle w:val="BodyText"/>
        <w:spacing w:before="84"/>
        <w:ind w:left="224" w:right="165" w:hanging="1"/>
      </w:pPr>
    </w:p>
    <w:p w:rsidR="009F518C" w:rsidRPr="00D34161" w:rsidRDefault="002A54F9">
      <w:pPr>
        <w:pStyle w:val="BodyText"/>
        <w:spacing w:before="84"/>
        <w:ind w:left="224" w:right="165" w:hanging="1"/>
      </w:pPr>
      <w:r w:rsidRPr="00D34161">
        <w:t>Within two (2) weeks of the panel’s selection, the Board shall coordinate a time and place for the panel to meet with the person(s) submitting a grievance to discuss ways in which the dispute may be resolved.</w:t>
      </w:r>
    </w:p>
    <w:p w:rsidR="009F518C" w:rsidRPr="00D34161" w:rsidRDefault="009F518C">
      <w:pPr>
        <w:pStyle w:val="BodyText"/>
        <w:spacing w:before="10"/>
        <w:rPr>
          <w:sz w:val="22"/>
        </w:rPr>
      </w:pPr>
    </w:p>
    <w:p w:rsidR="009F518C" w:rsidRPr="00D34161" w:rsidRDefault="002A54F9">
      <w:pPr>
        <w:pStyle w:val="BodyText"/>
        <w:ind w:left="224" w:right="158"/>
      </w:pPr>
      <w:r w:rsidRPr="00D34161">
        <w:t>Within two (2) weeks following such meeting, a member of the panel shall prepare a written report to be forwarded by the Secretary to the Board outlining the panel's collective recommendations for resolving the grievance. The Board may receive a copy of the panel's report and recommendations prior to a Board meeting, but, in accordance with the Brown Act, the matter shall not be discussed among the Board Members until it is heard publicly at the next regular Board meeting.</w:t>
      </w:r>
    </w:p>
    <w:p w:rsidR="009F518C" w:rsidRPr="00D34161" w:rsidRDefault="009F518C">
      <w:pPr>
        <w:pStyle w:val="BodyText"/>
        <w:spacing w:before="1"/>
      </w:pPr>
    </w:p>
    <w:p w:rsidR="009F518C" w:rsidRPr="00D34161" w:rsidRDefault="002A54F9">
      <w:pPr>
        <w:pStyle w:val="BodyText"/>
        <w:ind w:left="226" w:right="252" w:hanging="1"/>
      </w:pPr>
      <w:r w:rsidRPr="00D34161">
        <w:t>This grievance process is intended to address matters involving procedural disputes, such as the Board's failure to comply with Board Rules or these By-Laws. It is not intended to apply to Stakeholders who merely disagree with a position or action taken by the Board at one of its meetings, which grievances may be aired publicly at the MINC meetings.</w:t>
      </w:r>
    </w:p>
    <w:p w:rsidR="009F518C" w:rsidRPr="00D34161" w:rsidRDefault="009F518C">
      <w:pPr>
        <w:pStyle w:val="BodyText"/>
        <w:spacing w:before="2"/>
      </w:pPr>
    </w:p>
    <w:p w:rsidR="009F518C" w:rsidRPr="00D34161" w:rsidRDefault="002A54F9">
      <w:pPr>
        <w:pStyle w:val="BodyText"/>
        <w:ind w:left="228" w:right="755" w:hanging="1"/>
      </w:pPr>
      <w:r w:rsidRPr="00D34161">
        <w:t>Board Members are not permitted to file a grievance against another Board Member or against the MINC.</w:t>
      </w:r>
    </w:p>
    <w:p w:rsidR="009F518C" w:rsidRPr="00D34161" w:rsidRDefault="009F518C">
      <w:pPr>
        <w:pStyle w:val="BodyText"/>
        <w:rPr>
          <w:sz w:val="26"/>
        </w:rPr>
      </w:pPr>
    </w:p>
    <w:p w:rsidR="009F518C" w:rsidRPr="00D34161" w:rsidRDefault="002A54F9">
      <w:pPr>
        <w:pStyle w:val="Heading1"/>
        <w:spacing w:before="224"/>
        <w:ind w:left="3148"/>
      </w:pPr>
      <w:bookmarkStart w:id="2" w:name="_TOC_250003"/>
      <w:bookmarkEnd w:id="2"/>
      <w:r w:rsidRPr="00D34161">
        <w:t>ARTICLE XII PARLIAMENTARY AUTHORITY</w:t>
      </w:r>
    </w:p>
    <w:p w:rsidR="009F518C" w:rsidRPr="00D34161" w:rsidRDefault="009F518C">
      <w:pPr>
        <w:pStyle w:val="BodyText"/>
        <w:spacing w:before="3"/>
        <w:rPr>
          <w:b/>
        </w:rPr>
      </w:pPr>
    </w:p>
    <w:p w:rsidR="009F518C" w:rsidRPr="00D34161" w:rsidRDefault="002A54F9">
      <w:pPr>
        <w:pStyle w:val="BodyText"/>
        <w:spacing w:line="242" w:lineRule="auto"/>
        <w:ind w:left="224" w:right="137" w:hanging="1"/>
        <w:jc w:val="both"/>
      </w:pPr>
      <w:r w:rsidRPr="00D34161">
        <w:t xml:space="preserve">The MINC shall use the MINC rules of order when conducting Board meetings as set forth in its standing rules and when not addressed by the standing rules, the MINC will refer to Robert’s Rules of Order when </w:t>
      </w:r>
      <w:r w:rsidRPr="00D34161">
        <w:lastRenderedPageBreak/>
        <w:t>conducting Board meetings.</w:t>
      </w:r>
    </w:p>
    <w:p w:rsidR="009F518C" w:rsidRPr="00D34161" w:rsidRDefault="009F518C">
      <w:pPr>
        <w:pStyle w:val="BodyText"/>
        <w:spacing w:before="5"/>
        <w:rPr>
          <w:sz w:val="22"/>
        </w:rPr>
      </w:pPr>
    </w:p>
    <w:p w:rsidR="009F518C" w:rsidRPr="00D34161" w:rsidRDefault="002A54F9">
      <w:pPr>
        <w:pStyle w:val="BodyText"/>
        <w:spacing w:before="1"/>
        <w:ind w:left="224" w:right="617"/>
      </w:pPr>
      <w:r w:rsidRPr="00D34161">
        <w:t>Additional rules and/or policies and procedures regarding the conduct of the Board and/or the MINC meetings may be developed and adopted by the Board.</w:t>
      </w:r>
    </w:p>
    <w:p w:rsidR="009F518C" w:rsidRPr="00D34161" w:rsidRDefault="009F518C">
      <w:pPr>
        <w:pStyle w:val="BodyText"/>
        <w:rPr>
          <w:sz w:val="26"/>
        </w:rPr>
      </w:pPr>
    </w:p>
    <w:p w:rsidR="009F518C" w:rsidRPr="00D34161" w:rsidRDefault="002A54F9">
      <w:pPr>
        <w:pStyle w:val="Heading1"/>
        <w:spacing w:before="224"/>
        <w:ind w:left="1592" w:right="1489"/>
        <w:jc w:val="center"/>
      </w:pPr>
      <w:bookmarkStart w:id="3" w:name="_TOC_250002"/>
      <w:bookmarkEnd w:id="3"/>
      <w:r w:rsidRPr="00D34161">
        <w:t>ARTICLE XIII AMENDMENTS</w:t>
      </w:r>
    </w:p>
    <w:p w:rsidR="009F518C" w:rsidRPr="00D34161" w:rsidRDefault="009F518C">
      <w:pPr>
        <w:pStyle w:val="BodyText"/>
        <w:spacing w:before="7"/>
        <w:rPr>
          <w:b/>
        </w:rPr>
      </w:pPr>
    </w:p>
    <w:p w:rsidR="009F518C" w:rsidRPr="00D34161" w:rsidRDefault="002A54F9">
      <w:pPr>
        <w:pStyle w:val="BodyText"/>
        <w:ind w:left="224" w:right="644" w:hanging="1"/>
      </w:pPr>
      <w:r w:rsidRPr="00D34161">
        <w:t>Any Board member may propose an amendment to these By-Laws by requesting that the President place the item on the agenda.</w:t>
      </w:r>
    </w:p>
    <w:p w:rsidR="009F518C" w:rsidRPr="00D34161" w:rsidRDefault="009F518C">
      <w:pPr>
        <w:pStyle w:val="BodyText"/>
        <w:spacing w:before="10"/>
        <w:rPr>
          <w:sz w:val="22"/>
        </w:rPr>
      </w:pPr>
    </w:p>
    <w:p w:rsidR="009F518C" w:rsidRPr="00D34161" w:rsidRDefault="002A54F9">
      <w:pPr>
        <w:pStyle w:val="BodyText"/>
        <w:ind w:left="224" w:right="337" w:hanging="1"/>
      </w:pPr>
      <w:r w:rsidRPr="00D34161">
        <w:t>Any Stakeholder may propose an amendment to these By-Laws during the public comment period of a regular Board meeting.</w:t>
      </w:r>
    </w:p>
    <w:p w:rsidR="009F518C" w:rsidRPr="00D34161" w:rsidRDefault="009F518C">
      <w:pPr>
        <w:pStyle w:val="BodyText"/>
        <w:spacing w:before="10"/>
        <w:rPr>
          <w:sz w:val="22"/>
        </w:rPr>
      </w:pPr>
    </w:p>
    <w:p w:rsidR="009F518C" w:rsidRPr="00D34161" w:rsidRDefault="002A54F9">
      <w:pPr>
        <w:pStyle w:val="BodyText"/>
        <w:ind w:left="225" w:right="259" w:firstLine="63"/>
      </w:pPr>
      <w:r w:rsidRPr="00D34161">
        <w:t>Any proposal to amend the By-Laws shall be formalized in writing and noticed on the agenda for public discussion and Board vote at the next regular Board meeting.</w:t>
      </w:r>
    </w:p>
    <w:p w:rsidR="009F518C" w:rsidRPr="00D34161" w:rsidRDefault="009F518C">
      <w:pPr>
        <w:pStyle w:val="BodyText"/>
        <w:spacing w:before="2"/>
      </w:pPr>
    </w:p>
    <w:p w:rsidR="009F518C" w:rsidRPr="00D34161" w:rsidRDefault="002A54F9">
      <w:pPr>
        <w:pStyle w:val="BodyText"/>
        <w:spacing w:before="1"/>
        <w:ind w:left="225" w:right="145" w:hanging="1"/>
      </w:pPr>
      <w:r w:rsidRPr="00D34161">
        <w:t>An amendment to these By-Laws requires a two-thirds (2/3) majority vote of the Board Members present at a duly noticed general or special meeting. All changes shall then be forwarded to the Department for review and approval.</w:t>
      </w:r>
    </w:p>
    <w:p w:rsidR="009F518C" w:rsidRPr="00D34161" w:rsidRDefault="009F518C">
      <w:pPr>
        <w:pStyle w:val="BodyText"/>
        <w:spacing w:before="9"/>
        <w:rPr>
          <w:sz w:val="22"/>
        </w:rPr>
      </w:pPr>
    </w:p>
    <w:p w:rsidR="009F518C" w:rsidRPr="00D34161" w:rsidRDefault="002A54F9">
      <w:pPr>
        <w:pStyle w:val="BodyText"/>
        <w:ind w:left="224" w:hanging="1"/>
      </w:pPr>
      <w:r w:rsidRPr="00D34161">
        <w:t>Amendments shall not be valid, final or effective until approved by the Department. Once approved, any changes in the By-Laws shall become effective immediately.</w:t>
      </w:r>
    </w:p>
    <w:p w:rsidR="009F518C" w:rsidRPr="00D34161" w:rsidRDefault="009F518C">
      <w:pPr>
        <w:pStyle w:val="BodyText"/>
        <w:spacing w:before="2"/>
      </w:pPr>
    </w:p>
    <w:p w:rsidR="009F518C" w:rsidRPr="00D34161" w:rsidRDefault="002A54F9">
      <w:pPr>
        <w:pStyle w:val="BodyText"/>
        <w:spacing w:before="1"/>
        <w:ind w:left="225" w:right="284" w:hanging="1"/>
      </w:pPr>
      <w:r w:rsidRPr="00D34161">
        <w:t>Any Board Member or Stakeholder may propose an amendment to these By-Laws. The Board shall forward all proposals to a By-Laws Committee to review and to provide recommendations to the Board.</w:t>
      </w:r>
    </w:p>
    <w:p w:rsidR="00A66ABE" w:rsidRDefault="00A66ABE">
      <w:pPr>
        <w:pStyle w:val="Heading1"/>
        <w:spacing w:before="80"/>
        <w:ind w:left="3968"/>
      </w:pPr>
      <w:bookmarkStart w:id="4" w:name="_TOC_250001"/>
    </w:p>
    <w:p w:rsidR="009F518C" w:rsidRPr="00D34161" w:rsidRDefault="002A54F9">
      <w:pPr>
        <w:pStyle w:val="Heading1"/>
        <w:spacing w:before="80"/>
        <w:ind w:left="3968"/>
      </w:pPr>
      <w:r w:rsidRPr="00D34161">
        <w:t>ARTICLE XIV</w:t>
      </w:r>
      <w:r w:rsidRPr="00D34161">
        <w:rPr>
          <w:spacing w:val="59"/>
        </w:rPr>
        <w:t xml:space="preserve"> </w:t>
      </w:r>
      <w:bookmarkEnd w:id="4"/>
      <w:r w:rsidRPr="00D34161">
        <w:rPr>
          <w:spacing w:val="-3"/>
        </w:rPr>
        <w:t>COMPLIANCE</w:t>
      </w:r>
    </w:p>
    <w:p w:rsidR="009F518C" w:rsidRPr="00D34161" w:rsidRDefault="009F518C">
      <w:pPr>
        <w:pStyle w:val="BodyText"/>
        <w:spacing w:before="3"/>
        <w:rPr>
          <w:b/>
        </w:rPr>
      </w:pPr>
    </w:p>
    <w:p w:rsidR="009F518C" w:rsidRPr="00D34161" w:rsidRDefault="002A54F9">
      <w:pPr>
        <w:pStyle w:val="BodyText"/>
        <w:ind w:left="224" w:right="106" w:hanging="1"/>
      </w:pPr>
      <w:r w:rsidRPr="00D34161">
        <w:t xml:space="preserve">The </w:t>
      </w:r>
      <w:r w:rsidRPr="00D34161">
        <w:rPr>
          <w:spacing w:val="-3"/>
        </w:rPr>
        <w:t xml:space="preserve">MINC, </w:t>
      </w:r>
      <w:r w:rsidRPr="00D34161">
        <w:t xml:space="preserve">its representatives, and all Stakeholders shall comply with these </w:t>
      </w:r>
      <w:r w:rsidRPr="00D34161">
        <w:rPr>
          <w:spacing w:val="-3"/>
        </w:rPr>
        <w:t xml:space="preserve">By-Laws </w:t>
      </w:r>
      <w:r w:rsidRPr="00D34161">
        <w:t xml:space="preserve">and with any additional Standing Rules or Procedures as may be adopted by the Board Members as well as all local, county, state and federal laws, including, without limitation, the Plan, </w:t>
      </w:r>
      <w:r w:rsidRPr="00D34161">
        <w:rPr>
          <w:spacing w:val="-3"/>
        </w:rPr>
        <w:t xml:space="preserve">the </w:t>
      </w:r>
      <w:r w:rsidRPr="00D34161">
        <w:t>City Code of Conduct, the City Governmental Ethics Ordinance (</w:t>
      </w:r>
      <w:r w:rsidRPr="00D34161">
        <w:rPr>
          <w:i/>
        </w:rPr>
        <w:t>Los Angeles Municipal Code Section 49.5.1</w:t>
      </w:r>
      <w:r w:rsidRPr="00D34161">
        <w:t>), the Brown Act (</w:t>
      </w:r>
      <w:r w:rsidRPr="00D34161">
        <w:rPr>
          <w:i/>
        </w:rPr>
        <w:t>California Government Code Section 54950.5 et seq</w:t>
      </w:r>
      <w:r w:rsidRPr="00D34161">
        <w:t>.), the Public Records Act, the American Disabilities Act, and all laws and governmental policies pertaining to Conflicts of</w:t>
      </w:r>
      <w:r w:rsidRPr="00D34161">
        <w:rPr>
          <w:spacing w:val="-16"/>
        </w:rPr>
        <w:t xml:space="preserve"> </w:t>
      </w:r>
      <w:r w:rsidRPr="00D34161">
        <w:t>Interest.</w:t>
      </w:r>
    </w:p>
    <w:p w:rsidR="009F518C" w:rsidRPr="00D34161" w:rsidRDefault="009F518C">
      <w:pPr>
        <w:pStyle w:val="BodyText"/>
        <w:spacing w:before="8"/>
        <w:rPr>
          <w:sz w:val="22"/>
        </w:rPr>
      </w:pPr>
    </w:p>
    <w:p w:rsidR="009F518C" w:rsidRPr="00D34161" w:rsidRDefault="002A54F9">
      <w:pPr>
        <w:pStyle w:val="BodyText"/>
        <w:spacing w:line="242" w:lineRule="auto"/>
        <w:ind w:left="227" w:right="310" w:hanging="1"/>
      </w:pPr>
      <w:r w:rsidRPr="00D34161">
        <w:rPr>
          <w:b/>
        </w:rPr>
        <w:t xml:space="preserve">Section 1: Code of Civility </w:t>
      </w:r>
      <w:r w:rsidRPr="00D34161">
        <w:t>– The MINC, its representatives, and all Stakeholders shall conduct</w:t>
      </w:r>
      <w:r w:rsidRPr="00D34161">
        <w:rPr>
          <w:spacing w:val="-31"/>
        </w:rPr>
        <w:t xml:space="preserve"> </w:t>
      </w:r>
      <w:r w:rsidRPr="00D34161">
        <w:t xml:space="preserve">all MINC business in a civil, professional </w:t>
      </w:r>
      <w:r w:rsidRPr="00D34161">
        <w:rPr>
          <w:spacing w:val="-3"/>
        </w:rPr>
        <w:t xml:space="preserve">and </w:t>
      </w:r>
      <w:r w:rsidRPr="00D34161">
        <w:t>respectful manner. Board members will abide by the Commission’s Neighborhood Council Board Member Code of Conduct</w:t>
      </w:r>
      <w:r w:rsidRPr="00D34161">
        <w:rPr>
          <w:spacing w:val="-16"/>
        </w:rPr>
        <w:t xml:space="preserve"> </w:t>
      </w:r>
      <w:r w:rsidRPr="00D34161">
        <w:rPr>
          <w:spacing w:val="-3"/>
        </w:rPr>
        <w:t>Policy.</w:t>
      </w:r>
    </w:p>
    <w:p w:rsidR="009F518C" w:rsidRPr="00D34161" w:rsidRDefault="009F518C">
      <w:pPr>
        <w:pStyle w:val="BodyText"/>
        <w:rPr>
          <w:sz w:val="26"/>
        </w:rPr>
      </w:pPr>
    </w:p>
    <w:p w:rsidR="009F518C" w:rsidRPr="00D34161" w:rsidRDefault="002A54F9">
      <w:pPr>
        <w:pStyle w:val="BodyText"/>
        <w:spacing w:before="224"/>
        <w:ind w:left="227" w:right="180"/>
      </w:pPr>
      <w:r w:rsidRPr="00D34161">
        <w:rPr>
          <w:b/>
        </w:rPr>
        <w:t xml:space="preserve">Section 2: Training </w:t>
      </w:r>
      <w:r w:rsidRPr="00D34161">
        <w:t>– All Board Members shall take training in the fundamentals of Neighborhood Council, including, but not limited to, ethics and funding trainings provided by the City within ninety (90) days of being seated, or they will lose their Board voting rights. All Board members must take ethics and funding training prior to making motions and voting on funding related matters.</w:t>
      </w:r>
    </w:p>
    <w:p w:rsidR="009F518C" w:rsidRPr="00D34161" w:rsidRDefault="009F518C">
      <w:pPr>
        <w:pStyle w:val="BodyText"/>
        <w:rPr>
          <w:sz w:val="26"/>
        </w:rPr>
      </w:pPr>
    </w:p>
    <w:p w:rsidR="009F518C" w:rsidRPr="00D34161" w:rsidRDefault="002A54F9" w:rsidP="00C437B0">
      <w:pPr>
        <w:spacing w:before="227" w:line="247" w:lineRule="auto"/>
        <w:ind w:left="224" w:right="310" w:hanging="1"/>
        <w:rPr>
          <w:sz w:val="23"/>
        </w:rPr>
        <w:sectPr w:rsidR="009F518C" w:rsidRPr="00D34161">
          <w:pgSz w:w="12240" w:h="15840"/>
          <w:pgMar w:top="920" w:right="600" w:bottom="1440" w:left="640" w:header="0" w:footer="1178" w:gutter="0"/>
          <w:cols w:space="720"/>
        </w:sectPr>
      </w:pPr>
      <w:r w:rsidRPr="00D34161">
        <w:rPr>
          <w:b/>
          <w:sz w:val="23"/>
        </w:rPr>
        <w:t xml:space="preserve">Section 3: </w:t>
      </w:r>
      <w:proofErr w:type="spellStart"/>
      <w:r w:rsidRPr="00D34161">
        <w:rPr>
          <w:b/>
          <w:sz w:val="23"/>
        </w:rPr>
        <w:t>Self Assessment</w:t>
      </w:r>
      <w:proofErr w:type="spellEnd"/>
      <w:r w:rsidRPr="00D34161">
        <w:rPr>
          <w:b/>
          <w:sz w:val="23"/>
        </w:rPr>
        <w:t xml:space="preserve"> </w:t>
      </w:r>
      <w:r w:rsidRPr="00D34161">
        <w:rPr>
          <w:sz w:val="23"/>
        </w:rPr>
        <w:t xml:space="preserve">– Every year, the MINC shall conduct a </w:t>
      </w:r>
      <w:r w:rsidR="00A66ABE" w:rsidRPr="00D34161">
        <w:rPr>
          <w:sz w:val="23"/>
        </w:rPr>
        <w:t>self-assessment</w:t>
      </w:r>
      <w:r w:rsidRPr="00D34161">
        <w:rPr>
          <w:sz w:val="23"/>
        </w:rPr>
        <w:t xml:space="preserve"> pursuant to Article VI, Section 1 of the Plan.</w:t>
      </w:r>
      <w:r w:rsidR="00B61F87">
        <w:rPr>
          <w:sz w:val="23"/>
        </w:rPr>
        <w:t xml:space="preserve"> The Executive Committee will meet no later than June 30</w:t>
      </w:r>
      <w:r w:rsidR="00B61F87" w:rsidRPr="00C437B0">
        <w:rPr>
          <w:sz w:val="23"/>
          <w:vertAlign w:val="superscript"/>
        </w:rPr>
        <w:t>th</w:t>
      </w:r>
      <w:r w:rsidR="00B61F87">
        <w:rPr>
          <w:sz w:val="23"/>
        </w:rPr>
        <w:t xml:space="preserve"> of each calendar year to complete the NC</w:t>
      </w:r>
      <w:r w:rsidR="00A66ABE">
        <w:rPr>
          <w:sz w:val="23"/>
        </w:rPr>
        <w:t xml:space="preserve"> </w:t>
      </w:r>
      <w:proofErr w:type="spellStart"/>
      <w:r w:rsidR="00A66ABE">
        <w:rPr>
          <w:sz w:val="23"/>
        </w:rPr>
        <w:t>s</w:t>
      </w:r>
      <w:r w:rsidR="00B61F87">
        <w:rPr>
          <w:sz w:val="23"/>
        </w:rPr>
        <w:t>elf assessment</w:t>
      </w:r>
      <w:proofErr w:type="spellEnd"/>
      <w:r w:rsidR="00B61F87">
        <w:rPr>
          <w:sz w:val="23"/>
        </w:rPr>
        <w:t>.</w:t>
      </w:r>
    </w:p>
    <w:p w:rsidR="009F518C" w:rsidRPr="00D34161" w:rsidRDefault="002A54F9">
      <w:pPr>
        <w:pStyle w:val="Heading1"/>
        <w:spacing w:before="80"/>
        <w:ind w:left="2272"/>
      </w:pPr>
      <w:bookmarkStart w:id="5" w:name="_TOC_250000"/>
      <w:bookmarkEnd w:id="5"/>
      <w:r w:rsidRPr="00D34161">
        <w:lastRenderedPageBreak/>
        <w:t xml:space="preserve">ATTACHMENT A - Map of </w:t>
      </w:r>
      <w:r w:rsidR="00B61F87">
        <w:t>MID-CITY</w:t>
      </w:r>
      <w:r w:rsidRPr="00D34161">
        <w:t xml:space="preserve"> Neighborhood Council</w:t>
      </w:r>
    </w:p>
    <w:p w:rsidR="009F518C" w:rsidRPr="00D34161" w:rsidRDefault="002A54F9">
      <w:pPr>
        <w:pStyle w:val="BodyText"/>
        <w:spacing w:before="11"/>
        <w:rPr>
          <w:b/>
          <w:sz w:val="26"/>
        </w:rPr>
      </w:pPr>
      <w:r w:rsidRPr="006B1631">
        <w:rPr>
          <w:noProof/>
          <w:lang w:bidi="ar-SA"/>
        </w:rPr>
        <w:drawing>
          <wp:anchor distT="0" distB="0" distL="0" distR="0" simplePos="0" relativeHeight="251658240" behindDoc="0" locked="0" layoutInCell="1" allowOverlap="1" wp14:anchorId="41C3EDE5" wp14:editId="148A3E7D">
            <wp:simplePos x="0" y="0"/>
            <wp:positionH relativeFrom="page">
              <wp:posOffset>505965</wp:posOffset>
            </wp:positionH>
            <wp:positionV relativeFrom="paragraph">
              <wp:posOffset>221809</wp:posOffset>
            </wp:positionV>
            <wp:extent cx="6529998" cy="633679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529998" cy="6336792"/>
                    </a:xfrm>
                    <a:prstGeom prst="rect">
                      <a:avLst/>
                    </a:prstGeom>
                  </pic:spPr>
                </pic:pic>
              </a:graphicData>
            </a:graphic>
            <wp14:sizeRelH relativeFrom="margin">
              <wp14:pctWidth>0</wp14:pctWidth>
            </wp14:sizeRelH>
            <wp14:sizeRelV relativeFrom="margin">
              <wp14:pctHeight>0</wp14:pctHeight>
            </wp14:sizeRelV>
          </wp:anchor>
        </w:drawing>
      </w:r>
    </w:p>
    <w:p w:rsidR="009F518C" w:rsidRPr="00D34161" w:rsidRDefault="009F518C">
      <w:pPr>
        <w:rPr>
          <w:sz w:val="26"/>
        </w:rPr>
        <w:sectPr w:rsidR="009F518C" w:rsidRPr="00D34161">
          <w:pgSz w:w="12240" w:h="15840"/>
          <w:pgMar w:top="920" w:right="600" w:bottom="1440" w:left="640" w:header="0" w:footer="1178" w:gutter="0"/>
          <w:cols w:space="720"/>
        </w:sectPr>
      </w:pPr>
    </w:p>
    <w:p w:rsidR="009F518C" w:rsidRPr="00D34161" w:rsidRDefault="002A54F9">
      <w:pPr>
        <w:spacing w:before="172" w:line="458" w:lineRule="auto"/>
        <w:ind w:left="2808" w:right="1985" w:hanging="469"/>
        <w:rPr>
          <w:b/>
          <w:sz w:val="23"/>
        </w:rPr>
      </w:pPr>
      <w:bookmarkStart w:id="6" w:name="Attachment_B_–_Governing_Board_Structure"/>
      <w:bookmarkEnd w:id="6"/>
      <w:r w:rsidRPr="00D34161">
        <w:rPr>
          <w:b/>
          <w:sz w:val="23"/>
        </w:rPr>
        <w:lastRenderedPageBreak/>
        <w:t>ATTACHMENT B – Governing Board Structure and Voting</w:t>
      </w:r>
      <w:bookmarkStart w:id="7" w:name="Mid_City_Neighborhood_Council_–_23_Board"/>
      <w:bookmarkEnd w:id="7"/>
      <w:r w:rsidRPr="00D34161">
        <w:rPr>
          <w:b/>
          <w:sz w:val="23"/>
        </w:rPr>
        <w:t xml:space="preserve"> </w:t>
      </w:r>
      <w:r w:rsidR="00B61F87">
        <w:rPr>
          <w:b/>
          <w:sz w:val="23"/>
        </w:rPr>
        <w:t>MID-CITY</w:t>
      </w:r>
      <w:r w:rsidRPr="00D34161">
        <w:rPr>
          <w:b/>
          <w:sz w:val="23"/>
        </w:rPr>
        <w:t xml:space="preserve"> Neighborhood Council – 23 Board Seats</w:t>
      </w:r>
    </w:p>
    <w:p w:rsidR="009F518C" w:rsidRPr="00D34161" w:rsidRDefault="009F518C">
      <w:pPr>
        <w:pStyle w:val="BodyText"/>
        <w:rPr>
          <w:b/>
          <w:sz w:val="20"/>
        </w:rPr>
      </w:pPr>
    </w:p>
    <w:p w:rsidR="009F518C" w:rsidRPr="00D34161" w:rsidRDefault="009F518C">
      <w:pPr>
        <w:pStyle w:val="BodyText"/>
        <w:spacing w:before="1"/>
        <w:rPr>
          <w:b/>
          <w:sz w:val="11"/>
        </w:rPr>
      </w:pPr>
    </w:p>
    <w:tbl>
      <w:tblPr>
        <w:tblW w:w="0" w:type="auto"/>
        <w:tblInd w:w="5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72"/>
        <w:gridCol w:w="1036"/>
        <w:gridCol w:w="1528"/>
        <w:gridCol w:w="2612"/>
        <w:gridCol w:w="2264"/>
      </w:tblGrid>
      <w:tr w:rsidR="00D34161" w:rsidRPr="00D34161">
        <w:trPr>
          <w:trHeight w:val="778"/>
        </w:trPr>
        <w:tc>
          <w:tcPr>
            <w:tcW w:w="2472" w:type="dxa"/>
            <w:tcBorders>
              <w:top w:val="nil"/>
            </w:tcBorders>
            <w:shd w:val="clear" w:color="auto" w:fill="000000"/>
          </w:tcPr>
          <w:p w:rsidR="009F518C" w:rsidRPr="00D34161" w:rsidRDefault="009F518C">
            <w:pPr>
              <w:pStyle w:val="TableParagraph"/>
              <w:spacing w:before="8"/>
              <w:ind w:left="0"/>
              <w:rPr>
                <w:rFonts w:ascii="Arial"/>
                <w:b/>
              </w:rPr>
            </w:pPr>
          </w:p>
          <w:p w:rsidR="009F518C" w:rsidRPr="00D34161" w:rsidRDefault="002A54F9">
            <w:pPr>
              <w:pStyle w:val="TableParagraph"/>
              <w:spacing w:before="1"/>
              <w:ind w:left="426"/>
              <w:rPr>
                <w:rFonts w:ascii="Arial"/>
                <w:b/>
                <w:sz w:val="19"/>
              </w:rPr>
            </w:pPr>
            <w:r w:rsidRPr="00C437B0">
              <w:rPr>
                <w:rFonts w:ascii="Arial"/>
                <w:b/>
                <w:sz w:val="19"/>
              </w:rPr>
              <w:t>BOARD POSITION</w:t>
            </w:r>
          </w:p>
        </w:tc>
        <w:tc>
          <w:tcPr>
            <w:tcW w:w="1036" w:type="dxa"/>
            <w:tcBorders>
              <w:top w:val="nil"/>
            </w:tcBorders>
            <w:shd w:val="clear" w:color="auto" w:fill="000000"/>
          </w:tcPr>
          <w:p w:rsidR="009F518C" w:rsidRPr="00D34161" w:rsidRDefault="002A54F9">
            <w:pPr>
              <w:pStyle w:val="TableParagraph"/>
              <w:spacing w:before="145"/>
              <w:ind w:left="191" w:right="181" w:firstLine="112"/>
              <w:rPr>
                <w:rFonts w:ascii="Arial"/>
                <w:b/>
                <w:sz w:val="19"/>
              </w:rPr>
            </w:pPr>
            <w:r w:rsidRPr="00C437B0">
              <w:rPr>
                <w:rFonts w:ascii="Arial"/>
                <w:b/>
                <w:sz w:val="19"/>
              </w:rPr>
              <w:t># OF SEATS</w:t>
            </w:r>
          </w:p>
        </w:tc>
        <w:tc>
          <w:tcPr>
            <w:tcW w:w="1528" w:type="dxa"/>
            <w:tcBorders>
              <w:top w:val="nil"/>
            </w:tcBorders>
            <w:shd w:val="clear" w:color="auto" w:fill="000000"/>
          </w:tcPr>
          <w:p w:rsidR="009F518C" w:rsidRPr="00D34161" w:rsidRDefault="002A54F9">
            <w:pPr>
              <w:pStyle w:val="TableParagraph"/>
              <w:spacing w:before="145"/>
              <w:ind w:left="79" w:right="194"/>
              <w:rPr>
                <w:rFonts w:ascii="Arial"/>
                <w:b/>
                <w:sz w:val="19"/>
              </w:rPr>
            </w:pPr>
            <w:r w:rsidRPr="00C437B0">
              <w:rPr>
                <w:rFonts w:ascii="Arial"/>
                <w:b/>
                <w:sz w:val="19"/>
              </w:rPr>
              <w:t>ELECTED OR APPOINTED?</w:t>
            </w:r>
          </w:p>
        </w:tc>
        <w:tc>
          <w:tcPr>
            <w:tcW w:w="2612" w:type="dxa"/>
            <w:tcBorders>
              <w:top w:val="nil"/>
            </w:tcBorders>
            <w:shd w:val="clear" w:color="auto" w:fill="000000"/>
          </w:tcPr>
          <w:p w:rsidR="009F518C" w:rsidRPr="00D34161" w:rsidRDefault="002A54F9">
            <w:pPr>
              <w:pStyle w:val="TableParagraph"/>
              <w:spacing w:before="145"/>
              <w:ind w:left="119" w:right="584"/>
              <w:rPr>
                <w:rFonts w:ascii="Arial"/>
                <w:b/>
                <w:sz w:val="19"/>
              </w:rPr>
            </w:pPr>
            <w:r w:rsidRPr="00C437B0">
              <w:rPr>
                <w:rFonts w:ascii="Arial"/>
                <w:b/>
                <w:sz w:val="19"/>
              </w:rPr>
              <w:t>ELIGIBILITY TO RUN FOR THE SEAT</w:t>
            </w:r>
          </w:p>
        </w:tc>
        <w:tc>
          <w:tcPr>
            <w:tcW w:w="2264" w:type="dxa"/>
            <w:tcBorders>
              <w:top w:val="nil"/>
            </w:tcBorders>
            <w:shd w:val="clear" w:color="auto" w:fill="000000"/>
          </w:tcPr>
          <w:p w:rsidR="009F518C" w:rsidRPr="00D34161" w:rsidRDefault="002A54F9">
            <w:pPr>
              <w:pStyle w:val="TableParagraph"/>
              <w:spacing w:before="145"/>
              <w:ind w:left="79" w:right="206"/>
              <w:rPr>
                <w:rFonts w:ascii="Arial"/>
                <w:b/>
                <w:sz w:val="19"/>
              </w:rPr>
            </w:pPr>
            <w:r w:rsidRPr="00C437B0">
              <w:rPr>
                <w:rFonts w:ascii="Arial"/>
                <w:b/>
                <w:sz w:val="19"/>
              </w:rPr>
              <w:t>ELIGIBILITY TO VOTE FOR THE</w:t>
            </w:r>
            <w:r w:rsidRPr="00C437B0">
              <w:rPr>
                <w:rFonts w:ascii="Arial"/>
                <w:b/>
                <w:spacing w:val="14"/>
                <w:sz w:val="19"/>
              </w:rPr>
              <w:t xml:space="preserve"> </w:t>
            </w:r>
            <w:r w:rsidRPr="00C437B0">
              <w:rPr>
                <w:rFonts w:ascii="Arial"/>
                <w:b/>
                <w:spacing w:val="-5"/>
                <w:sz w:val="19"/>
              </w:rPr>
              <w:t>SEAT</w:t>
            </w:r>
          </w:p>
        </w:tc>
      </w:tr>
      <w:tr w:rsidR="00D34161" w:rsidRPr="00D34161">
        <w:trPr>
          <w:trHeight w:val="1530"/>
        </w:trPr>
        <w:tc>
          <w:tcPr>
            <w:tcW w:w="2472" w:type="dxa"/>
          </w:tcPr>
          <w:p w:rsidR="009F518C" w:rsidRPr="00D34161" w:rsidRDefault="009F518C">
            <w:pPr>
              <w:pStyle w:val="TableParagraph"/>
              <w:spacing w:before="2"/>
              <w:ind w:left="0"/>
              <w:rPr>
                <w:rFonts w:ascii="Arial"/>
                <w:b/>
                <w:sz w:val="24"/>
              </w:rPr>
            </w:pPr>
          </w:p>
          <w:p w:rsidR="009F518C" w:rsidRPr="00D34161" w:rsidRDefault="002A54F9">
            <w:pPr>
              <w:pStyle w:val="TableParagraph"/>
              <w:ind w:left="183" w:right="1192"/>
              <w:rPr>
                <w:sz w:val="18"/>
              </w:rPr>
            </w:pPr>
            <w:r w:rsidRPr="00C437B0">
              <w:rPr>
                <w:sz w:val="18"/>
              </w:rPr>
              <w:t>Regional Representatives</w:t>
            </w:r>
          </w:p>
          <w:p w:rsidR="009F518C" w:rsidRPr="00D34161" w:rsidRDefault="002A54F9">
            <w:pPr>
              <w:pStyle w:val="TableParagraph"/>
              <w:ind w:left="183" w:right="692"/>
              <w:rPr>
                <w:sz w:val="18"/>
              </w:rPr>
            </w:pPr>
            <w:r w:rsidRPr="00C437B0">
              <w:rPr>
                <w:sz w:val="18"/>
              </w:rPr>
              <w:t>(One for each of the 14 Regions) Term: 4 Years</w:t>
            </w:r>
          </w:p>
        </w:tc>
        <w:tc>
          <w:tcPr>
            <w:tcW w:w="1036" w:type="dxa"/>
          </w:tcPr>
          <w:p w:rsidR="009F518C" w:rsidRPr="00D34161" w:rsidRDefault="009F518C">
            <w:pPr>
              <w:pStyle w:val="TableParagraph"/>
              <w:spacing w:before="2"/>
              <w:ind w:left="0"/>
              <w:rPr>
                <w:rFonts w:ascii="Arial"/>
                <w:b/>
                <w:sz w:val="24"/>
              </w:rPr>
            </w:pPr>
          </w:p>
          <w:p w:rsidR="009F518C" w:rsidRPr="00D34161" w:rsidRDefault="002A54F9">
            <w:pPr>
              <w:pStyle w:val="TableParagraph"/>
              <w:ind w:left="443"/>
              <w:rPr>
                <w:sz w:val="18"/>
              </w:rPr>
            </w:pPr>
            <w:r w:rsidRPr="00C437B0">
              <w:rPr>
                <w:sz w:val="18"/>
              </w:rPr>
              <w:t>14</w:t>
            </w:r>
          </w:p>
        </w:tc>
        <w:tc>
          <w:tcPr>
            <w:tcW w:w="1528" w:type="dxa"/>
          </w:tcPr>
          <w:p w:rsidR="009F518C" w:rsidRPr="00D34161" w:rsidRDefault="009F518C">
            <w:pPr>
              <w:pStyle w:val="TableParagraph"/>
              <w:spacing w:before="9"/>
              <w:ind w:left="0"/>
              <w:rPr>
                <w:rFonts w:ascii="Arial"/>
                <w:b/>
                <w:sz w:val="23"/>
              </w:rPr>
            </w:pPr>
          </w:p>
          <w:p w:rsidR="009F518C" w:rsidRPr="00D34161" w:rsidRDefault="002A54F9">
            <w:pPr>
              <w:pStyle w:val="TableParagraph"/>
              <w:spacing w:before="1"/>
              <w:ind w:left="499" w:right="485"/>
              <w:jc w:val="center"/>
              <w:rPr>
                <w:sz w:val="18"/>
              </w:rPr>
            </w:pPr>
            <w:r w:rsidRPr="00C437B0">
              <w:rPr>
                <w:sz w:val="18"/>
              </w:rPr>
              <w:t>Elected</w:t>
            </w:r>
          </w:p>
        </w:tc>
        <w:tc>
          <w:tcPr>
            <w:tcW w:w="2612" w:type="dxa"/>
          </w:tcPr>
          <w:p w:rsidR="009F518C" w:rsidRPr="00D34161" w:rsidRDefault="009F518C" w:rsidP="00AC507D">
            <w:pPr>
              <w:pStyle w:val="TableParagraph"/>
              <w:spacing w:before="2"/>
              <w:ind w:left="0"/>
              <w:rPr>
                <w:rFonts w:ascii="Arial"/>
                <w:b/>
                <w:sz w:val="24"/>
              </w:rPr>
            </w:pPr>
          </w:p>
          <w:p w:rsidR="009F518C" w:rsidRPr="00D34161" w:rsidRDefault="002A54F9" w:rsidP="00D34161">
            <w:pPr>
              <w:pStyle w:val="TableParagraph"/>
              <w:ind w:left="182" w:right="116"/>
              <w:rPr>
                <w:sz w:val="18"/>
              </w:rPr>
            </w:pPr>
            <w:r w:rsidRPr="00C437B0">
              <w:rPr>
                <w:sz w:val="18"/>
              </w:rPr>
              <w:t>Stakeholders who are 18 years or older who live or own residential property in the regional area they represent.</w:t>
            </w:r>
          </w:p>
        </w:tc>
        <w:tc>
          <w:tcPr>
            <w:tcW w:w="2264" w:type="dxa"/>
          </w:tcPr>
          <w:p w:rsidR="009F518C" w:rsidRPr="00D34161" w:rsidRDefault="009F518C" w:rsidP="00AC507D">
            <w:pPr>
              <w:pStyle w:val="TableParagraph"/>
              <w:spacing w:before="2"/>
              <w:ind w:left="0"/>
              <w:rPr>
                <w:rFonts w:ascii="Arial"/>
                <w:b/>
                <w:sz w:val="24"/>
              </w:rPr>
            </w:pPr>
          </w:p>
          <w:p w:rsidR="009F518C" w:rsidRPr="00D34161" w:rsidRDefault="002A54F9" w:rsidP="00D34161">
            <w:pPr>
              <w:pStyle w:val="TableParagraph"/>
              <w:ind w:left="182" w:right="116"/>
              <w:rPr>
                <w:sz w:val="18"/>
              </w:rPr>
            </w:pPr>
            <w:r w:rsidRPr="00C437B0">
              <w:rPr>
                <w:sz w:val="18"/>
              </w:rPr>
              <w:t xml:space="preserve">Stakeholders who are </w:t>
            </w:r>
            <w:proofErr w:type="gramStart"/>
            <w:r w:rsidR="00AC507D" w:rsidRPr="00C437B0">
              <w:rPr>
                <w:sz w:val="18"/>
              </w:rPr>
              <w:t xml:space="preserve">16 </w:t>
            </w:r>
            <w:r w:rsidRPr="00C437B0">
              <w:rPr>
                <w:sz w:val="18"/>
              </w:rPr>
              <w:t xml:space="preserve"> years</w:t>
            </w:r>
            <w:proofErr w:type="gramEnd"/>
            <w:r w:rsidRPr="00C437B0">
              <w:rPr>
                <w:sz w:val="18"/>
              </w:rPr>
              <w:t xml:space="preserve"> or older who live or own residential property in a specific regional</w:t>
            </w:r>
            <w:r w:rsidRPr="00C437B0">
              <w:rPr>
                <w:spacing w:val="-3"/>
                <w:sz w:val="18"/>
              </w:rPr>
              <w:t xml:space="preserve"> </w:t>
            </w:r>
            <w:r w:rsidRPr="00C437B0">
              <w:rPr>
                <w:sz w:val="18"/>
              </w:rPr>
              <w:t>area.</w:t>
            </w:r>
          </w:p>
        </w:tc>
      </w:tr>
      <w:tr w:rsidR="00D34161" w:rsidRPr="00D34161">
        <w:trPr>
          <w:trHeight w:val="1689"/>
        </w:trPr>
        <w:tc>
          <w:tcPr>
            <w:tcW w:w="2472" w:type="dxa"/>
          </w:tcPr>
          <w:p w:rsidR="009F518C" w:rsidRPr="00D34161" w:rsidRDefault="009F518C">
            <w:pPr>
              <w:pStyle w:val="TableParagraph"/>
              <w:spacing w:before="2"/>
              <w:ind w:left="0"/>
              <w:rPr>
                <w:rFonts w:ascii="Arial"/>
                <w:b/>
                <w:sz w:val="24"/>
              </w:rPr>
            </w:pPr>
          </w:p>
          <w:p w:rsidR="009F518C" w:rsidRPr="00D34161" w:rsidRDefault="002A54F9">
            <w:pPr>
              <w:pStyle w:val="TableParagraph"/>
              <w:spacing w:line="205" w:lineRule="exact"/>
              <w:ind w:left="183"/>
              <w:rPr>
                <w:sz w:val="18"/>
              </w:rPr>
            </w:pPr>
            <w:r w:rsidRPr="00C437B0">
              <w:rPr>
                <w:sz w:val="18"/>
              </w:rPr>
              <w:t>Merchant/</w:t>
            </w:r>
          </w:p>
          <w:p w:rsidR="009F518C" w:rsidRPr="00D34161" w:rsidRDefault="002A54F9">
            <w:pPr>
              <w:pStyle w:val="TableParagraph"/>
              <w:ind w:left="183" w:right="398" w:hanging="1"/>
              <w:rPr>
                <w:sz w:val="18"/>
              </w:rPr>
            </w:pPr>
            <w:r w:rsidRPr="00C437B0">
              <w:rPr>
                <w:sz w:val="18"/>
              </w:rPr>
              <w:t>Commercial Property Owner Representatives</w:t>
            </w:r>
          </w:p>
          <w:p w:rsidR="009F518C" w:rsidRPr="00D34161" w:rsidRDefault="002A54F9">
            <w:pPr>
              <w:pStyle w:val="TableParagraph"/>
              <w:spacing w:line="205" w:lineRule="exact"/>
              <w:ind w:left="183"/>
              <w:rPr>
                <w:sz w:val="18"/>
              </w:rPr>
            </w:pPr>
            <w:r w:rsidRPr="00C437B0">
              <w:rPr>
                <w:sz w:val="18"/>
              </w:rPr>
              <w:t>Term: 2 Years</w:t>
            </w:r>
          </w:p>
        </w:tc>
        <w:tc>
          <w:tcPr>
            <w:tcW w:w="1036" w:type="dxa"/>
          </w:tcPr>
          <w:p w:rsidR="009F518C" w:rsidRPr="00D34161" w:rsidRDefault="009F518C">
            <w:pPr>
              <w:pStyle w:val="TableParagraph"/>
              <w:spacing w:before="2"/>
              <w:ind w:left="0"/>
              <w:rPr>
                <w:rFonts w:ascii="Arial"/>
                <w:b/>
                <w:sz w:val="24"/>
              </w:rPr>
            </w:pPr>
          </w:p>
          <w:p w:rsidR="009F518C" w:rsidRPr="00D34161" w:rsidRDefault="002A54F9">
            <w:pPr>
              <w:pStyle w:val="TableParagraph"/>
              <w:ind w:left="483"/>
              <w:rPr>
                <w:sz w:val="18"/>
              </w:rPr>
            </w:pPr>
            <w:r w:rsidRPr="00C437B0">
              <w:rPr>
                <w:w w:val="99"/>
                <w:sz w:val="18"/>
              </w:rPr>
              <w:t>2</w:t>
            </w:r>
          </w:p>
        </w:tc>
        <w:tc>
          <w:tcPr>
            <w:tcW w:w="1528" w:type="dxa"/>
          </w:tcPr>
          <w:p w:rsidR="009F518C" w:rsidRPr="00D34161" w:rsidRDefault="009F518C">
            <w:pPr>
              <w:pStyle w:val="TableParagraph"/>
              <w:spacing w:before="9"/>
              <w:ind w:left="0"/>
              <w:rPr>
                <w:rFonts w:ascii="Arial"/>
                <w:b/>
                <w:sz w:val="23"/>
              </w:rPr>
            </w:pPr>
          </w:p>
          <w:p w:rsidR="009F518C" w:rsidRPr="00D34161" w:rsidRDefault="002A54F9">
            <w:pPr>
              <w:pStyle w:val="TableParagraph"/>
              <w:spacing w:before="1"/>
              <w:ind w:left="499" w:right="485"/>
              <w:jc w:val="center"/>
              <w:rPr>
                <w:sz w:val="18"/>
              </w:rPr>
            </w:pPr>
            <w:r w:rsidRPr="00C437B0">
              <w:rPr>
                <w:sz w:val="18"/>
              </w:rPr>
              <w:t>Elected</w:t>
            </w:r>
          </w:p>
        </w:tc>
        <w:tc>
          <w:tcPr>
            <w:tcW w:w="2612" w:type="dxa"/>
          </w:tcPr>
          <w:p w:rsidR="009F518C" w:rsidRPr="00D34161" w:rsidRDefault="009F518C" w:rsidP="00AC507D">
            <w:pPr>
              <w:pStyle w:val="TableParagraph"/>
              <w:spacing w:before="2"/>
              <w:ind w:left="0"/>
              <w:rPr>
                <w:rFonts w:ascii="Arial"/>
                <w:b/>
                <w:sz w:val="24"/>
              </w:rPr>
            </w:pPr>
          </w:p>
          <w:p w:rsidR="009F518C" w:rsidRPr="00D34161" w:rsidRDefault="002A54F9" w:rsidP="00D34161">
            <w:pPr>
              <w:pStyle w:val="TableParagraph"/>
              <w:ind w:left="182" w:right="120"/>
              <w:rPr>
                <w:sz w:val="18"/>
              </w:rPr>
            </w:pPr>
            <w:r w:rsidRPr="00C437B0">
              <w:rPr>
                <w:sz w:val="18"/>
              </w:rPr>
              <w:t>Stakeholders who are 18 years or older who own or operate a business or own a business property or multi-residential property within MINC area.</w:t>
            </w:r>
          </w:p>
        </w:tc>
        <w:tc>
          <w:tcPr>
            <w:tcW w:w="2264" w:type="dxa"/>
          </w:tcPr>
          <w:p w:rsidR="009F518C" w:rsidRPr="00D34161" w:rsidRDefault="009F518C" w:rsidP="00AC507D">
            <w:pPr>
              <w:pStyle w:val="TableParagraph"/>
              <w:spacing w:before="4"/>
              <w:ind w:left="0"/>
              <w:rPr>
                <w:rFonts w:ascii="Arial"/>
                <w:b/>
                <w:sz w:val="24"/>
              </w:rPr>
            </w:pPr>
          </w:p>
          <w:p w:rsidR="009F518C" w:rsidRPr="00D34161" w:rsidRDefault="002A54F9" w:rsidP="00AC507D">
            <w:pPr>
              <w:pStyle w:val="TableParagraph"/>
              <w:spacing w:line="237" w:lineRule="auto"/>
              <w:ind w:left="182" w:right="206"/>
              <w:rPr>
                <w:sz w:val="18"/>
              </w:rPr>
            </w:pPr>
            <w:r w:rsidRPr="00C437B0">
              <w:rPr>
                <w:sz w:val="18"/>
              </w:rPr>
              <w:t xml:space="preserve">Stakeholders who are </w:t>
            </w:r>
            <w:proofErr w:type="gramStart"/>
            <w:r w:rsidR="00AC507D" w:rsidRPr="00C437B0">
              <w:rPr>
                <w:sz w:val="18"/>
              </w:rPr>
              <w:t xml:space="preserve">16  </w:t>
            </w:r>
            <w:r w:rsidRPr="00C437B0">
              <w:rPr>
                <w:sz w:val="18"/>
              </w:rPr>
              <w:t>years</w:t>
            </w:r>
            <w:proofErr w:type="gramEnd"/>
            <w:r w:rsidRPr="00C437B0">
              <w:rPr>
                <w:sz w:val="18"/>
              </w:rPr>
              <w:t xml:space="preserve"> or older.</w:t>
            </w:r>
          </w:p>
        </w:tc>
      </w:tr>
      <w:tr w:rsidR="00D34161" w:rsidRPr="00D34161">
        <w:trPr>
          <w:trHeight w:val="1438"/>
        </w:trPr>
        <w:tc>
          <w:tcPr>
            <w:tcW w:w="2472" w:type="dxa"/>
          </w:tcPr>
          <w:p w:rsidR="009F518C" w:rsidRPr="00D34161" w:rsidRDefault="009F518C">
            <w:pPr>
              <w:pStyle w:val="TableParagraph"/>
              <w:spacing w:before="2"/>
              <w:ind w:left="0"/>
              <w:rPr>
                <w:rFonts w:ascii="Arial"/>
                <w:b/>
                <w:sz w:val="24"/>
              </w:rPr>
            </w:pPr>
          </w:p>
          <w:p w:rsidR="009F518C" w:rsidRPr="00D34161" w:rsidRDefault="002A54F9">
            <w:pPr>
              <w:pStyle w:val="TableParagraph"/>
              <w:ind w:left="183" w:right="1076" w:hanging="1"/>
              <w:rPr>
                <w:sz w:val="18"/>
              </w:rPr>
            </w:pPr>
            <w:r w:rsidRPr="00C437B0">
              <w:rPr>
                <w:sz w:val="18"/>
              </w:rPr>
              <w:t xml:space="preserve">At-Large </w:t>
            </w:r>
            <w:r w:rsidRPr="00C437B0">
              <w:rPr>
                <w:w w:val="95"/>
                <w:sz w:val="18"/>
              </w:rPr>
              <w:t xml:space="preserve">Representatives: </w:t>
            </w:r>
            <w:r w:rsidRPr="00C437B0">
              <w:rPr>
                <w:sz w:val="18"/>
              </w:rPr>
              <w:t>General</w:t>
            </w:r>
          </w:p>
          <w:p w:rsidR="009F518C" w:rsidRPr="00D34161" w:rsidRDefault="002A54F9">
            <w:pPr>
              <w:pStyle w:val="TableParagraph"/>
              <w:spacing w:before="1"/>
              <w:ind w:left="183"/>
              <w:rPr>
                <w:sz w:val="18"/>
              </w:rPr>
            </w:pPr>
            <w:r w:rsidRPr="00C437B0">
              <w:rPr>
                <w:sz w:val="18"/>
              </w:rPr>
              <w:t>Term: 2 Years</w:t>
            </w:r>
          </w:p>
        </w:tc>
        <w:tc>
          <w:tcPr>
            <w:tcW w:w="1036" w:type="dxa"/>
          </w:tcPr>
          <w:p w:rsidR="009F518C" w:rsidRPr="00D34161" w:rsidRDefault="009F518C">
            <w:pPr>
              <w:pStyle w:val="TableParagraph"/>
              <w:spacing w:before="2"/>
              <w:ind w:left="0"/>
              <w:rPr>
                <w:rFonts w:ascii="Arial"/>
                <w:b/>
                <w:sz w:val="24"/>
              </w:rPr>
            </w:pPr>
          </w:p>
          <w:p w:rsidR="009F518C" w:rsidRPr="00D34161" w:rsidRDefault="00FB4431">
            <w:pPr>
              <w:pStyle w:val="TableParagraph"/>
              <w:ind w:left="451"/>
              <w:rPr>
                <w:rFonts w:ascii="Arial"/>
                <w:sz w:val="18"/>
              </w:rPr>
            </w:pPr>
            <w:r w:rsidRPr="00D34161">
              <w:rPr>
                <w:rFonts w:ascii="Arial"/>
                <w:w w:val="99"/>
                <w:sz w:val="18"/>
              </w:rPr>
              <w:t xml:space="preserve">3 </w:t>
            </w:r>
          </w:p>
        </w:tc>
        <w:tc>
          <w:tcPr>
            <w:tcW w:w="1528" w:type="dxa"/>
          </w:tcPr>
          <w:p w:rsidR="009F518C" w:rsidRPr="00D34161" w:rsidRDefault="009F518C">
            <w:pPr>
              <w:pStyle w:val="TableParagraph"/>
              <w:spacing w:before="9"/>
              <w:ind w:left="0"/>
              <w:rPr>
                <w:rFonts w:ascii="Arial"/>
                <w:b/>
                <w:sz w:val="23"/>
              </w:rPr>
            </w:pPr>
          </w:p>
          <w:p w:rsidR="009F518C" w:rsidRPr="00D34161" w:rsidRDefault="002A54F9">
            <w:pPr>
              <w:pStyle w:val="TableParagraph"/>
              <w:spacing w:before="1"/>
              <w:ind w:left="499" w:right="485"/>
              <w:jc w:val="center"/>
              <w:rPr>
                <w:sz w:val="18"/>
              </w:rPr>
            </w:pPr>
            <w:r w:rsidRPr="00C437B0">
              <w:rPr>
                <w:sz w:val="18"/>
              </w:rPr>
              <w:t>Elected</w:t>
            </w:r>
          </w:p>
        </w:tc>
        <w:tc>
          <w:tcPr>
            <w:tcW w:w="2612" w:type="dxa"/>
          </w:tcPr>
          <w:p w:rsidR="009F518C" w:rsidRPr="00D34161" w:rsidRDefault="009F518C" w:rsidP="00AC507D">
            <w:pPr>
              <w:pStyle w:val="TableParagraph"/>
              <w:spacing w:before="4"/>
              <w:ind w:left="0"/>
              <w:rPr>
                <w:rFonts w:ascii="Arial"/>
                <w:b/>
                <w:sz w:val="24"/>
              </w:rPr>
            </w:pPr>
          </w:p>
          <w:p w:rsidR="009F518C" w:rsidRPr="00D34161" w:rsidRDefault="002A54F9" w:rsidP="00905017">
            <w:pPr>
              <w:pStyle w:val="TableParagraph"/>
              <w:spacing w:line="237" w:lineRule="auto"/>
              <w:ind w:left="182"/>
              <w:rPr>
                <w:sz w:val="18"/>
              </w:rPr>
            </w:pPr>
            <w:r w:rsidRPr="00C437B0">
              <w:rPr>
                <w:sz w:val="18"/>
              </w:rPr>
              <w:t>Stakeholders who are 18 years or older.</w:t>
            </w:r>
          </w:p>
        </w:tc>
        <w:tc>
          <w:tcPr>
            <w:tcW w:w="2264" w:type="dxa"/>
          </w:tcPr>
          <w:p w:rsidR="009F518C" w:rsidRPr="00D34161" w:rsidRDefault="009F518C" w:rsidP="004D7ED4">
            <w:pPr>
              <w:pStyle w:val="TableParagraph"/>
              <w:spacing w:before="4"/>
              <w:ind w:left="0"/>
              <w:rPr>
                <w:rFonts w:ascii="Arial"/>
                <w:b/>
                <w:sz w:val="24"/>
              </w:rPr>
            </w:pPr>
          </w:p>
          <w:p w:rsidR="009F518C" w:rsidRPr="00D34161" w:rsidRDefault="002A54F9">
            <w:pPr>
              <w:pStyle w:val="TableParagraph"/>
              <w:spacing w:line="237" w:lineRule="auto"/>
              <w:ind w:left="182" w:right="439"/>
              <w:rPr>
                <w:sz w:val="18"/>
              </w:rPr>
            </w:pPr>
            <w:r w:rsidRPr="00C437B0">
              <w:rPr>
                <w:sz w:val="18"/>
              </w:rPr>
              <w:t xml:space="preserve">Stakeholders who are </w:t>
            </w:r>
            <w:proofErr w:type="gramStart"/>
            <w:r w:rsidR="00AC507D" w:rsidRPr="00C437B0">
              <w:rPr>
                <w:sz w:val="18"/>
              </w:rPr>
              <w:t xml:space="preserve">16  </w:t>
            </w:r>
            <w:r w:rsidRPr="00C437B0">
              <w:rPr>
                <w:sz w:val="18"/>
              </w:rPr>
              <w:t>years</w:t>
            </w:r>
            <w:proofErr w:type="gramEnd"/>
            <w:r w:rsidRPr="00C437B0">
              <w:rPr>
                <w:sz w:val="18"/>
              </w:rPr>
              <w:t xml:space="preserve"> or</w:t>
            </w:r>
            <w:r w:rsidRPr="00C437B0">
              <w:rPr>
                <w:spacing w:val="-3"/>
                <w:sz w:val="18"/>
              </w:rPr>
              <w:t xml:space="preserve"> </w:t>
            </w:r>
            <w:r w:rsidRPr="00C437B0">
              <w:rPr>
                <w:sz w:val="18"/>
              </w:rPr>
              <w:t>older.</w:t>
            </w:r>
          </w:p>
        </w:tc>
      </w:tr>
      <w:tr w:rsidR="00D34161" w:rsidRPr="00D34161">
        <w:trPr>
          <w:trHeight w:val="2073"/>
        </w:trPr>
        <w:tc>
          <w:tcPr>
            <w:tcW w:w="2472" w:type="dxa"/>
          </w:tcPr>
          <w:p w:rsidR="009F518C" w:rsidRPr="00D34161" w:rsidRDefault="009F518C">
            <w:pPr>
              <w:pStyle w:val="TableParagraph"/>
              <w:spacing w:before="2"/>
              <w:ind w:left="0"/>
              <w:rPr>
                <w:rFonts w:ascii="Arial"/>
                <w:b/>
                <w:sz w:val="24"/>
              </w:rPr>
            </w:pPr>
          </w:p>
          <w:p w:rsidR="009F518C" w:rsidRPr="00D34161" w:rsidRDefault="002A54F9">
            <w:pPr>
              <w:pStyle w:val="TableParagraph"/>
              <w:ind w:left="183" w:right="1076" w:hanging="1"/>
              <w:rPr>
                <w:sz w:val="18"/>
              </w:rPr>
            </w:pPr>
            <w:r w:rsidRPr="00C437B0">
              <w:rPr>
                <w:sz w:val="18"/>
              </w:rPr>
              <w:t xml:space="preserve">At-Large </w:t>
            </w:r>
            <w:r w:rsidRPr="00C437B0">
              <w:rPr>
                <w:w w:val="95"/>
                <w:sz w:val="18"/>
              </w:rPr>
              <w:t xml:space="preserve">Representatives: </w:t>
            </w:r>
            <w:r w:rsidRPr="00C437B0">
              <w:rPr>
                <w:sz w:val="18"/>
              </w:rPr>
              <w:t>Organization Term: 2 Years</w:t>
            </w:r>
          </w:p>
        </w:tc>
        <w:tc>
          <w:tcPr>
            <w:tcW w:w="1036" w:type="dxa"/>
          </w:tcPr>
          <w:p w:rsidR="009F518C" w:rsidRPr="00D34161" w:rsidRDefault="009F518C">
            <w:pPr>
              <w:pStyle w:val="TableParagraph"/>
              <w:spacing w:before="2"/>
              <w:ind w:left="0"/>
              <w:rPr>
                <w:rFonts w:ascii="Arial"/>
                <w:b/>
                <w:sz w:val="24"/>
              </w:rPr>
            </w:pPr>
          </w:p>
          <w:p w:rsidR="009F518C" w:rsidRPr="00D34161" w:rsidRDefault="002A54F9">
            <w:pPr>
              <w:pStyle w:val="TableParagraph"/>
              <w:ind w:left="483"/>
              <w:rPr>
                <w:sz w:val="18"/>
              </w:rPr>
            </w:pPr>
            <w:r w:rsidRPr="00C437B0">
              <w:rPr>
                <w:w w:val="99"/>
                <w:sz w:val="18"/>
              </w:rPr>
              <w:t>3</w:t>
            </w:r>
          </w:p>
        </w:tc>
        <w:tc>
          <w:tcPr>
            <w:tcW w:w="1528" w:type="dxa"/>
          </w:tcPr>
          <w:p w:rsidR="009F518C" w:rsidRPr="00D34161" w:rsidRDefault="009F518C">
            <w:pPr>
              <w:pStyle w:val="TableParagraph"/>
              <w:spacing w:before="9"/>
              <w:ind w:left="0"/>
              <w:rPr>
                <w:rFonts w:ascii="Arial"/>
                <w:b/>
                <w:sz w:val="23"/>
              </w:rPr>
            </w:pPr>
          </w:p>
          <w:p w:rsidR="009F518C" w:rsidRPr="00D34161" w:rsidRDefault="002A54F9">
            <w:pPr>
              <w:pStyle w:val="TableParagraph"/>
              <w:spacing w:before="1"/>
              <w:ind w:left="499" w:right="485"/>
              <w:jc w:val="center"/>
              <w:rPr>
                <w:sz w:val="18"/>
              </w:rPr>
            </w:pPr>
            <w:r w:rsidRPr="00C437B0">
              <w:rPr>
                <w:sz w:val="18"/>
              </w:rPr>
              <w:t>Elected</w:t>
            </w:r>
          </w:p>
        </w:tc>
        <w:tc>
          <w:tcPr>
            <w:tcW w:w="2612" w:type="dxa"/>
          </w:tcPr>
          <w:p w:rsidR="009F518C" w:rsidRPr="00D34161" w:rsidRDefault="009F518C" w:rsidP="00AC507D">
            <w:pPr>
              <w:pStyle w:val="TableParagraph"/>
              <w:spacing w:before="2"/>
              <w:ind w:left="0"/>
              <w:rPr>
                <w:rFonts w:ascii="Arial"/>
                <w:b/>
                <w:sz w:val="24"/>
              </w:rPr>
            </w:pPr>
          </w:p>
          <w:p w:rsidR="009F518C" w:rsidRPr="00D34161" w:rsidRDefault="002A54F9" w:rsidP="00D34161">
            <w:pPr>
              <w:pStyle w:val="TableParagraph"/>
              <w:ind w:left="182" w:right="117"/>
              <w:rPr>
                <w:sz w:val="18"/>
              </w:rPr>
            </w:pPr>
            <w:r w:rsidRPr="00C437B0">
              <w:rPr>
                <w:sz w:val="18"/>
              </w:rPr>
              <w:t>Stakeholders who are 18 years or older who are affiliated with a school (administrative, faculty, or student), a member of a religious group/organization or a member of a service organization within the MINC boundary area.</w:t>
            </w:r>
          </w:p>
        </w:tc>
        <w:tc>
          <w:tcPr>
            <w:tcW w:w="2264" w:type="dxa"/>
          </w:tcPr>
          <w:p w:rsidR="009F518C" w:rsidRPr="00D34161" w:rsidRDefault="009F518C" w:rsidP="00AC507D">
            <w:pPr>
              <w:pStyle w:val="TableParagraph"/>
              <w:spacing w:before="2"/>
              <w:ind w:left="0"/>
              <w:rPr>
                <w:rFonts w:ascii="Arial"/>
                <w:b/>
                <w:sz w:val="24"/>
              </w:rPr>
            </w:pPr>
          </w:p>
          <w:p w:rsidR="009F518C" w:rsidRPr="00D34161" w:rsidRDefault="002A54F9" w:rsidP="00AC507D">
            <w:pPr>
              <w:pStyle w:val="TableParagraph"/>
              <w:ind w:left="182" w:right="206"/>
              <w:rPr>
                <w:sz w:val="18"/>
              </w:rPr>
            </w:pPr>
            <w:r w:rsidRPr="00C437B0">
              <w:rPr>
                <w:sz w:val="18"/>
              </w:rPr>
              <w:t xml:space="preserve">Stakeholders who are </w:t>
            </w:r>
            <w:proofErr w:type="gramStart"/>
            <w:r w:rsidR="00AC507D" w:rsidRPr="00C437B0">
              <w:rPr>
                <w:sz w:val="18"/>
              </w:rPr>
              <w:t xml:space="preserve">16  </w:t>
            </w:r>
            <w:r w:rsidRPr="00C437B0">
              <w:rPr>
                <w:sz w:val="18"/>
              </w:rPr>
              <w:t>years</w:t>
            </w:r>
            <w:proofErr w:type="gramEnd"/>
            <w:r w:rsidRPr="00C437B0">
              <w:rPr>
                <w:sz w:val="18"/>
              </w:rPr>
              <w:t xml:space="preserve"> or older.</w:t>
            </w:r>
          </w:p>
        </w:tc>
      </w:tr>
      <w:tr w:rsidR="009F518C" w:rsidRPr="00D34161">
        <w:trPr>
          <w:trHeight w:val="1054"/>
        </w:trPr>
        <w:tc>
          <w:tcPr>
            <w:tcW w:w="2472" w:type="dxa"/>
          </w:tcPr>
          <w:p w:rsidR="009F518C" w:rsidRPr="00D34161" w:rsidRDefault="002A54F9">
            <w:pPr>
              <w:pStyle w:val="TableParagraph"/>
              <w:spacing w:before="80" w:line="237" w:lineRule="auto"/>
              <w:ind w:left="183" w:right="798"/>
              <w:rPr>
                <w:sz w:val="18"/>
              </w:rPr>
            </w:pPr>
            <w:r w:rsidRPr="00C437B0">
              <w:rPr>
                <w:sz w:val="18"/>
              </w:rPr>
              <w:t>Youth Representative: Term: 2 Years</w:t>
            </w:r>
          </w:p>
        </w:tc>
        <w:tc>
          <w:tcPr>
            <w:tcW w:w="1036" w:type="dxa"/>
          </w:tcPr>
          <w:p w:rsidR="009F518C" w:rsidRPr="00D34161" w:rsidRDefault="002A54F9">
            <w:pPr>
              <w:pStyle w:val="TableParagraph"/>
              <w:spacing w:before="78"/>
              <w:ind w:left="483"/>
              <w:rPr>
                <w:sz w:val="18"/>
              </w:rPr>
            </w:pPr>
            <w:r w:rsidRPr="00C437B0">
              <w:rPr>
                <w:w w:val="99"/>
                <w:sz w:val="18"/>
              </w:rPr>
              <w:t>1</w:t>
            </w:r>
          </w:p>
        </w:tc>
        <w:tc>
          <w:tcPr>
            <w:tcW w:w="1528" w:type="dxa"/>
          </w:tcPr>
          <w:p w:rsidR="009F518C" w:rsidRPr="00D34161" w:rsidRDefault="002A54F9">
            <w:pPr>
              <w:pStyle w:val="TableParagraph"/>
              <w:spacing w:before="74"/>
              <w:ind w:left="499" w:right="485"/>
              <w:jc w:val="center"/>
              <w:rPr>
                <w:sz w:val="18"/>
              </w:rPr>
            </w:pPr>
            <w:r w:rsidRPr="00C437B0">
              <w:rPr>
                <w:sz w:val="18"/>
              </w:rPr>
              <w:t>Elected</w:t>
            </w:r>
          </w:p>
        </w:tc>
        <w:tc>
          <w:tcPr>
            <w:tcW w:w="2612" w:type="dxa"/>
          </w:tcPr>
          <w:p w:rsidR="009F518C" w:rsidRPr="00D34161" w:rsidRDefault="002A54F9">
            <w:pPr>
              <w:pStyle w:val="TableParagraph"/>
              <w:spacing w:before="77" w:line="235" w:lineRule="auto"/>
              <w:ind w:left="78" w:right="214"/>
              <w:rPr>
                <w:sz w:val="18"/>
              </w:rPr>
            </w:pPr>
            <w:r w:rsidRPr="00C437B0">
              <w:rPr>
                <w:sz w:val="18"/>
              </w:rPr>
              <w:t>Stakeholder 14 -17 years of age, who live or attend school within the MINC boundary area.</w:t>
            </w:r>
          </w:p>
        </w:tc>
        <w:tc>
          <w:tcPr>
            <w:tcW w:w="2264" w:type="dxa"/>
          </w:tcPr>
          <w:p w:rsidR="009F518C" w:rsidRPr="00D34161" w:rsidRDefault="002A54F9">
            <w:pPr>
              <w:pStyle w:val="TableParagraph"/>
              <w:spacing w:before="76" w:line="237" w:lineRule="auto"/>
              <w:ind w:left="79" w:right="28"/>
              <w:rPr>
                <w:sz w:val="18"/>
              </w:rPr>
            </w:pPr>
            <w:r w:rsidRPr="00C437B0">
              <w:rPr>
                <w:sz w:val="18"/>
              </w:rPr>
              <w:t>Stakeholders who are 14 years or older.</w:t>
            </w:r>
          </w:p>
        </w:tc>
      </w:tr>
    </w:tbl>
    <w:p w:rsidR="002A54F9" w:rsidRPr="00D34161" w:rsidRDefault="002A54F9"/>
    <w:sectPr w:rsidR="002A54F9" w:rsidRPr="00D34161">
      <w:pgSz w:w="12240" w:h="15840"/>
      <w:pgMar w:top="1500" w:right="600" w:bottom="1440" w:left="640" w:header="0" w:footer="11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3A" w:rsidRDefault="00B41C3A">
      <w:r>
        <w:separator/>
      </w:r>
    </w:p>
  </w:endnote>
  <w:endnote w:type="continuationSeparator" w:id="0">
    <w:p w:rsidR="00B41C3A" w:rsidRDefault="00B4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8C" w:rsidRDefault="00FB4431">
    <w:pPr>
      <w:pStyle w:val="BodyText"/>
      <w:spacing w:line="14" w:lineRule="auto"/>
      <w:rPr>
        <w:sz w:val="20"/>
      </w:rPr>
    </w:pPr>
    <w:r>
      <w:rPr>
        <w:noProof/>
        <w:lang w:bidi="ar-SA"/>
      </w:rPr>
      <mc:AlternateContent>
        <mc:Choice Requires="wps">
          <w:drawing>
            <wp:anchor distT="0" distB="0" distL="114300" distR="114300" simplePos="0" relativeHeight="503297720" behindDoc="1" locked="0" layoutInCell="1" allowOverlap="1" wp14:anchorId="753AF8E3" wp14:editId="726B177F">
              <wp:simplePos x="0" y="0"/>
              <wp:positionH relativeFrom="page">
                <wp:posOffset>535940</wp:posOffset>
              </wp:positionH>
              <wp:positionV relativeFrom="page">
                <wp:posOffset>9293860</wp:posOffset>
              </wp:positionV>
              <wp:extent cx="4018915" cy="20447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18C" w:rsidRDefault="000D66D3">
                          <w:pPr>
                            <w:spacing w:before="20"/>
                            <w:ind w:left="20"/>
                            <w:rPr>
                              <w:rFonts w:ascii="Cambria"/>
                              <w:sz w:val="24"/>
                            </w:rPr>
                          </w:pPr>
                          <w:proofErr w:type="gramStart"/>
                          <w:r>
                            <w:rPr>
                              <w:rFonts w:ascii="Cambria"/>
                              <w:sz w:val="24"/>
                            </w:rPr>
                            <w:t>Rev.</w:t>
                          </w:r>
                          <w:proofErr w:type="gramEnd"/>
                          <w:r>
                            <w:rPr>
                              <w:rFonts w:ascii="Cambria"/>
                              <w:sz w:val="24"/>
                            </w:rPr>
                            <w:t xml:space="preserve">  </w:t>
                          </w:r>
                          <w:r w:rsidR="00CF793F">
                            <w:rPr>
                              <w:rFonts w:ascii="Cambria"/>
                              <w:sz w:val="24"/>
                            </w:rPr>
                            <w:t>July 28</w:t>
                          </w:r>
                          <w:r>
                            <w:rPr>
                              <w:rFonts w:ascii="Cambria"/>
                              <w:sz w:val="24"/>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2pt;margin-top:731.8pt;width:316.45pt;height:16.1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8Org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" filled="f" stroked="f">
              <v:textbox inset="0,0,0,0">
                <w:txbxContent>
                  <w:p w:rsidR="009F518C" w:rsidRDefault="000D66D3">
                    <w:pPr>
                      <w:spacing w:before="20"/>
                      <w:ind w:left="20"/>
                      <w:rPr>
                        <w:rFonts w:ascii="Cambria"/>
                        <w:sz w:val="24"/>
                      </w:rPr>
                    </w:pPr>
                    <w:proofErr w:type="gramStart"/>
                    <w:r>
                      <w:rPr>
                        <w:rFonts w:ascii="Cambria"/>
                        <w:sz w:val="24"/>
                      </w:rPr>
                      <w:t>Rev.</w:t>
                    </w:r>
                    <w:proofErr w:type="gramEnd"/>
                    <w:r>
                      <w:rPr>
                        <w:rFonts w:ascii="Cambria"/>
                        <w:sz w:val="24"/>
                      </w:rPr>
                      <w:t xml:space="preserve">  </w:t>
                    </w:r>
                    <w:r w:rsidR="00CF793F">
                      <w:rPr>
                        <w:rFonts w:ascii="Cambria"/>
                        <w:sz w:val="24"/>
                      </w:rPr>
                      <w:t>July 28</w:t>
                    </w:r>
                    <w:r>
                      <w:rPr>
                        <w:rFonts w:ascii="Cambria"/>
                        <w:sz w:val="24"/>
                      </w:rPr>
                      <w:t>, 2022</w:t>
                    </w:r>
                  </w:p>
                </w:txbxContent>
              </v:textbox>
              <w10:wrap anchorx="page" anchory="page"/>
            </v:shape>
          </w:pict>
        </mc:Fallback>
      </mc:AlternateContent>
    </w:r>
    <w:r>
      <w:rPr>
        <w:noProof/>
        <w:lang w:bidi="ar-SA"/>
      </w:rPr>
      <mc:AlternateContent>
        <mc:Choice Requires="wps">
          <w:drawing>
            <wp:anchor distT="0" distB="0" distL="114300" distR="114300" simplePos="0" relativeHeight="503297696" behindDoc="1" locked="0" layoutInCell="1" allowOverlap="1" wp14:anchorId="117146B8" wp14:editId="41B2C3C1">
              <wp:simplePos x="0" y="0"/>
              <wp:positionH relativeFrom="page">
                <wp:posOffset>7045960</wp:posOffset>
              </wp:positionH>
              <wp:positionV relativeFrom="page">
                <wp:posOffset>9119870</wp:posOffset>
              </wp:positionV>
              <wp:extent cx="294640" cy="194310"/>
              <wp:effectExtent l="0" t="4445"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18C" w:rsidRDefault="002A54F9">
                          <w:pPr>
                            <w:spacing w:before="10"/>
                            <w:ind w:left="184"/>
                            <w:rPr>
                              <w:rFonts w:ascii="Times New Roman"/>
                              <w:sz w:val="24"/>
                            </w:rPr>
                          </w:pPr>
                          <w:r>
                            <w:fldChar w:fldCharType="begin"/>
                          </w:r>
                          <w:r>
                            <w:rPr>
                              <w:rFonts w:ascii="Times New Roman"/>
                              <w:sz w:val="24"/>
                            </w:rPr>
                            <w:instrText xml:space="preserve"> PAGE </w:instrText>
                          </w:r>
                          <w:r>
                            <w:fldChar w:fldCharType="separate"/>
                          </w:r>
                          <w:r w:rsidR="00C437B0">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4.8pt;margin-top:718.1pt;width:23.2pt;height:15.3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mOsQIAAK8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" filled="f" stroked="f">
              <v:textbox inset="0,0,0,0">
                <w:txbxContent>
                  <w:p w:rsidR="009F518C" w:rsidRDefault="002A54F9">
                    <w:pPr>
                      <w:spacing w:before="10"/>
                      <w:ind w:left="184"/>
                      <w:rPr>
                        <w:rFonts w:ascii="Times New Roman"/>
                        <w:sz w:val="24"/>
                      </w:rPr>
                    </w:pPr>
                    <w:r>
                      <w:fldChar w:fldCharType="begin"/>
                    </w:r>
                    <w:r>
                      <w:rPr>
                        <w:rFonts w:ascii="Times New Roman"/>
                        <w:sz w:val="24"/>
                      </w:rPr>
                      <w:instrText xml:space="preserve"> PAGE </w:instrText>
                    </w:r>
                    <w:r>
                      <w:fldChar w:fldCharType="separate"/>
                    </w:r>
                    <w:r w:rsidR="00C437B0">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3A" w:rsidRDefault="00B41C3A">
      <w:r>
        <w:separator/>
      </w:r>
    </w:p>
  </w:footnote>
  <w:footnote w:type="continuationSeparator" w:id="0">
    <w:p w:rsidR="00B41C3A" w:rsidRDefault="00B4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2C4"/>
    <w:multiLevelType w:val="hybridMultilevel"/>
    <w:tmpl w:val="77A43F8E"/>
    <w:lvl w:ilvl="0" w:tplc="7696DA1A">
      <w:start w:val="1"/>
      <w:numFmt w:val="upperLetter"/>
      <w:lvlText w:val="%1."/>
      <w:lvlJc w:val="left"/>
      <w:pPr>
        <w:ind w:left="963" w:hanging="377"/>
      </w:pPr>
      <w:rPr>
        <w:rFonts w:ascii="Arial" w:eastAsia="Arial" w:hAnsi="Arial" w:cs="Arial" w:hint="default"/>
        <w:spacing w:val="0"/>
        <w:w w:val="100"/>
        <w:sz w:val="23"/>
        <w:szCs w:val="23"/>
        <w:lang w:val="en-US" w:eastAsia="en-US" w:bidi="en-US"/>
      </w:rPr>
    </w:lvl>
    <w:lvl w:ilvl="1" w:tplc="C652B306">
      <w:numFmt w:val="bullet"/>
      <w:lvlText w:val="•"/>
      <w:lvlJc w:val="left"/>
      <w:pPr>
        <w:ind w:left="1964" w:hanging="377"/>
      </w:pPr>
      <w:rPr>
        <w:rFonts w:hint="default"/>
        <w:lang w:val="en-US" w:eastAsia="en-US" w:bidi="en-US"/>
      </w:rPr>
    </w:lvl>
    <w:lvl w:ilvl="2" w:tplc="84CA9C7E">
      <w:numFmt w:val="bullet"/>
      <w:lvlText w:val="•"/>
      <w:lvlJc w:val="left"/>
      <w:pPr>
        <w:ind w:left="2968" w:hanging="377"/>
      </w:pPr>
      <w:rPr>
        <w:rFonts w:hint="default"/>
        <w:lang w:val="en-US" w:eastAsia="en-US" w:bidi="en-US"/>
      </w:rPr>
    </w:lvl>
    <w:lvl w:ilvl="3" w:tplc="3CEA475A">
      <w:numFmt w:val="bullet"/>
      <w:lvlText w:val="•"/>
      <w:lvlJc w:val="left"/>
      <w:pPr>
        <w:ind w:left="3972" w:hanging="377"/>
      </w:pPr>
      <w:rPr>
        <w:rFonts w:hint="default"/>
        <w:lang w:val="en-US" w:eastAsia="en-US" w:bidi="en-US"/>
      </w:rPr>
    </w:lvl>
    <w:lvl w:ilvl="4" w:tplc="A1A24C7E">
      <w:numFmt w:val="bullet"/>
      <w:lvlText w:val="•"/>
      <w:lvlJc w:val="left"/>
      <w:pPr>
        <w:ind w:left="4976" w:hanging="377"/>
      </w:pPr>
      <w:rPr>
        <w:rFonts w:hint="default"/>
        <w:lang w:val="en-US" w:eastAsia="en-US" w:bidi="en-US"/>
      </w:rPr>
    </w:lvl>
    <w:lvl w:ilvl="5" w:tplc="130CEFB2">
      <w:numFmt w:val="bullet"/>
      <w:lvlText w:val="•"/>
      <w:lvlJc w:val="left"/>
      <w:pPr>
        <w:ind w:left="5980" w:hanging="377"/>
      </w:pPr>
      <w:rPr>
        <w:rFonts w:hint="default"/>
        <w:lang w:val="en-US" w:eastAsia="en-US" w:bidi="en-US"/>
      </w:rPr>
    </w:lvl>
    <w:lvl w:ilvl="6" w:tplc="3DC05B48">
      <w:numFmt w:val="bullet"/>
      <w:lvlText w:val="•"/>
      <w:lvlJc w:val="left"/>
      <w:pPr>
        <w:ind w:left="6984" w:hanging="377"/>
      </w:pPr>
      <w:rPr>
        <w:rFonts w:hint="default"/>
        <w:lang w:val="en-US" w:eastAsia="en-US" w:bidi="en-US"/>
      </w:rPr>
    </w:lvl>
    <w:lvl w:ilvl="7" w:tplc="4F9EB59E">
      <w:numFmt w:val="bullet"/>
      <w:lvlText w:val="•"/>
      <w:lvlJc w:val="left"/>
      <w:pPr>
        <w:ind w:left="7988" w:hanging="377"/>
      </w:pPr>
      <w:rPr>
        <w:rFonts w:hint="default"/>
        <w:lang w:val="en-US" w:eastAsia="en-US" w:bidi="en-US"/>
      </w:rPr>
    </w:lvl>
    <w:lvl w:ilvl="8" w:tplc="F4283346">
      <w:numFmt w:val="bullet"/>
      <w:lvlText w:val="•"/>
      <w:lvlJc w:val="left"/>
      <w:pPr>
        <w:ind w:left="8992" w:hanging="377"/>
      </w:pPr>
      <w:rPr>
        <w:rFonts w:hint="default"/>
        <w:lang w:val="en-US" w:eastAsia="en-US" w:bidi="en-US"/>
      </w:rPr>
    </w:lvl>
  </w:abstractNum>
  <w:abstractNum w:abstractNumId="1">
    <w:nsid w:val="183612E2"/>
    <w:multiLevelType w:val="hybridMultilevel"/>
    <w:tmpl w:val="484E2BB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2E3A2B34"/>
    <w:multiLevelType w:val="hybridMultilevel"/>
    <w:tmpl w:val="4B345AE4"/>
    <w:lvl w:ilvl="0" w:tplc="663A5F96">
      <w:start w:val="1"/>
      <w:numFmt w:val="upperLetter"/>
      <w:lvlText w:val="%1."/>
      <w:lvlJc w:val="left"/>
      <w:pPr>
        <w:ind w:left="961" w:hanging="377"/>
      </w:pPr>
      <w:rPr>
        <w:rFonts w:ascii="Arial" w:eastAsia="Arial" w:hAnsi="Arial" w:cs="Arial" w:hint="default"/>
        <w:spacing w:val="0"/>
        <w:w w:val="100"/>
        <w:sz w:val="23"/>
        <w:szCs w:val="23"/>
        <w:lang w:val="en-US" w:eastAsia="en-US" w:bidi="en-US"/>
      </w:rPr>
    </w:lvl>
    <w:lvl w:ilvl="1" w:tplc="5C66312C">
      <w:numFmt w:val="bullet"/>
      <w:lvlText w:val="•"/>
      <w:lvlJc w:val="left"/>
      <w:pPr>
        <w:ind w:left="1964" w:hanging="377"/>
      </w:pPr>
      <w:rPr>
        <w:rFonts w:hint="default"/>
        <w:lang w:val="en-US" w:eastAsia="en-US" w:bidi="en-US"/>
      </w:rPr>
    </w:lvl>
    <w:lvl w:ilvl="2" w:tplc="D7A0C856">
      <w:numFmt w:val="bullet"/>
      <w:lvlText w:val="•"/>
      <w:lvlJc w:val="left"/>
      <w:pPr>
        <w:ind w:left="2968" w:hanging="377"/>
      </w:pPr>
      <w:rPr>
        <w:rFonts w:hint="default"/>
        <w:lang w:val="en-US" w:eastAsia="en-US" w:bidi="en-US"/>
      </w:rPr>
    </w:lvl>
    <w:lvl w:ilvl="3" w:tplc="2F7C0812">
      <w:numFmt w:val="bullet"/>
      <w:lvlText w:val="•"/>
      <w:lvlJc w:val="left"/>
      <w:pPr>
        <w:ind w:left="3972" w:hanging="377"/>
      </w:pPr>
      <w:rPr>
        <w:rFonts w:hint="default"/>
        <w:lang w:val="en-US" w:eastAsia="en-US" w:bidi="en-US"/>
      </w:rPr>
    </w:lvl>
    <w:lvl w:ilvl="4" w:tplc="FDBA7440">
      <w:numFmt w:val="bullet"/>
      <w:lvlText w:val="•"/>
      <w:lvlJc w:val="left"/>
      <w:pPr>
        <w:ind w:left="4976" w:hanging="377"/>
      </w:pPr>
      <w:rPr>
        <w:rFonts w:hint="default"/>
        <w:lang w:val="en-US" w:eastAsia="en-US" w:bidi="en-US"/>
      </w:rPr>
    </w:lvl>
    <w:lvl w:ilvl="5" w:tplc="3DFA254A">
      <w:numFmt w:val="bullet"/>
      <w:lvlText w:val="•"/>
      <w:lvlJc w:val="left"/>
      <w:pPr>
        <w:ind w:left="5980" w:hanging="377"/>
      </w:pPr>
      <w:rPr>
        <w:rFonts w:hint="default"/>
        <w:lang w:val="en-US" w:eastAsia="en-US" w:bidi="en-US"/>
      </w:rPr>
    </w:lvl>
    <w:lvl w:ilvl="6" w:tplc="F8B249D4">
      <w:numFmt w:val="bullet"/>
      <w:lvlText w:val="•"/>
      <w:lvlJc w:val="left"/>
      <w:pPr>
        <w:ind w:left="6984" w:hanging="377"/>
      </w:pPr>
      <w:rPr>
        <w:rFonts w:hint="default"/>
        <w:lang w:val="en-US" w:eastAsia="en-US" w:bidi="en-US"/>
      </w:rPr>
    </w:lvl>
    <w:lvl w:ilvl="7" w:tplc="DE6EBB4C">
      <w:numFmt w:val="bullet"/>
      <w:lvlText w:val="•"/>
      <w:lvlJc w:val="left"/>
      <w:pPr>
        <w:ind w:left="7988" w:hanging="377"/>
      </w:pPr>
      <w:rPr>
        <w:rFonts w:hint="default"/>
        <w:lang w:val="en-US" w:eastAsia="en-US" w:bidi="en-US"/>
      </w:rPr>
    </w:lvl>
    <w:lvl w:ilvl="8" w:tplc="E214CCCA">
      <w:numFmt w:val="bullet"/>
      <w:lvlText w:val="•"/>
      <w:lvlJc w:val="left"/>
      <w:pPr>
        <w:ind w:left="8992" w:hanging="377"/>
      </w:pPr>
      <w:rPr>
        <w:rFonts w:hint="default"/>
        <w:lang w:val="en-US" w:eastAsia="en-US" w:bidi="en-US"/>
      </w:rPr>
    </w:lvl>
  </w:abstractNum>
  <w:abstractNum w:abstractNumId="3">
    <w:nsid w:val="304A4E58"/>
    <w:multiLevelType w:val="multilevel"/>
    <w:tmpl w:val="A09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B3ADD"/>
    <w:multiLevelType w:val="hybridMultilevel"/>
    <w:tmpl w:val="D9BC9CE6"/>
    <w:lvl w:ilvl="0" w:tplc="CD8C0044">
      <w:start w:val="1"/>
      <w:numFmt w:val="upperLetter"/>
      <w:lvlText w:val="%1."/>
      <w:lvlJc w:val="left"/>
      <w:pPr>
        <w:ind w:left="1304" w:hanging="720"/>
      </w:pPr>
      <w:rPr>
        <w:rFonts w:ascii="Arial" w:eastAsia="Arial" w:hAnsi="Arial" w:cs="Arial" w:hint="default"/>
        <w:spacing w:val="0"/>
        <w:w w:val="100"/>
        <w:sz w:val="23"/>
        <w:szCs w:val="23"/>
        <w:lang w:val="en-US" w:eastAsia="en-US" w:bidi="en-US"/>
      </w:rPr>
    </w:lvl>
    <w:lvl w:ilvl="1" w:tplc="67547D1A">
      <w:start w:val="1"/>
      <w:numFmt w:val="decimal"/>
      <w:lvlText w:val="%2."/>
      <w:lvlJc w:val="left"/>
      <w:pPr>
        <w:ind w:left="2400" w:hanging="377"/>
      </w:pPr>
      <w:rPr>
        <w:rFonts w:ascii="Arial" w:eastAsia="Arial" w:hAnsi="Arial" w:cs="Arial" w:hint="default"/>
        <w:spacing w:val="-1"/>
        <w:w w:val="100"/>
        <w:sz w:val="23"/>
        <w:szCs w:val="23"/>
        <w:lang w:val="en-US" w:eastAsia="en-US" w:bidi="en-US"/>
      </w:rPr>
    </w:lvl>
    <w:lvl w:ilvl="2" w:tplc="CA34C0F2">
      <w:start w:val="1"/>
      <w:numFmt w:val="lowerLetter"/>
      <w:lvlText w:val="%3."/>
      <w:lvlJc w:val="left"/>
      <w:pPr>
        <w:ind w:left="2941" w:hanging="377"/>
      </w:pPr>
      <w:rPr>
        <w:rFonts w:ascii="Arial" w:eastAsia="Arial" w:hAnsi="Arial" w:cs="Arial" w:hint="default"/>
        <w:spacing w:val="-1"/>
        <w:w w:val="100"/>
        <w:sz w:val="23"/>
        <w:szCs w:val="23"/>
        <w:lang w:val="en-US" w:eastAsia="en-US" w:bidi="en-US"/>
      </w:rPr>
    </w:lvl>
    <w:lvl w:ilvl="3" w:tplc="757818C8">
      <w:numFmt w:val="bullet"/>
      <w:lvlText w:val="•"/>
      <w:lvlJc w:val="left"/>
      <w:pPr>
        <w:ind w:left="3947" w:hanging="377"/>
      </w:pPr>
      <w:rPr>
        <w:rFonts w:hint="default"/>
        <w:lang w:val="en-US" w:eastAsia="en-US" w:bidi="en-US"/>
      </w:rPr>
    </w:lvl>
    <w:lvl w:ilvl="4" w:tplc="0C80FE94">
      <w:numFmt w:val="bullet"/>
      <w:lvlText w:val="•"/>
      <w:lvlJc w:val="left"/>
      <w:pPr>
        <w:ind w:left="4955" w:hanging="377"/>
      </w:pPr>
      <w:rPr>
        <w:rFonts w:hint="default"/>
        <w:lang w:val="en-US" w:eastAsia="en-US" w:bidi="en-US"/>
      </w:rPr>
    </w:lvl>
    <w:lvl w:ilvl="5" w:tplc="2B26C11C">
      <w:numFmt w:val="bullet"/>
      <w:lvlText w:val="•"/>
      <w:lvlJc w:val="left"/>
      <w:pPr>
        <w:ind w:left="5962" w:hanging="377"/>
      </w:pPr>
      <w:rPr>
        <w:rFonts w:hint="default"/>
        <w:lang w:val="en-US" w:eastAsia="en-US" w:bidi="en-US"/>
      </w:rPr>
    </w:lvl>
    <w:lvl w:ilvl="6" w:tplc="D48A4194">
      <w:numFmt w:val="bullet"/>
      <w:lvlText w:val="•"/>
      <w:lvlJc w:val="left"/>
      <w:pPr>
        <w:ind w:left="6970" w:hanging="377"/>
      </w:pPr>
      <w:rPr>
        <w:rFonts w:hint="default"/>
        <w:lang w:val="en-US" w:eastAsia="en-US" w:bidi="en-US"/>
      </w:rPr>
    </w:lvl>
    <w:lvl w:ilvl="7" w:tplc="16504FB2">
      <w:numFmt w:val="bullet"/>
      <w:lvlText w:val="•"/>
      <w:lvlJc w:val="left"/>
      <w:pPr>
        <w:ind w:left="7977" w:hanging="377"/>
      </w:pPr>
      <w:rPr>
        <w:rFonts w:hint="default"/>
        <w:lang w:val="en-US" w:eastAsia="en-US" w:bidi="en-US"/>
      </w:rPr>
    </w:lvl>
    <w:lvl w:ilvl="8" w:tplc="B7D03570">
      <w:numFmt w:val="bullet"/>
      <w:lvlText w:val="•"/>
      <w:lvlJc w:val="left"/>
      <w:pPr>
        <w:ind w:left="8985" w:hanging="377"/>
      </w:pPr>
      <w:rPr>
        <w:rFonts w:hint="default"/>
        <w:lang w:val="en-US" w:eastAsia="en-US" w:bidi="en-US"/>
      </w:rPr>
    </w:lvl>
  </w:abstractNum>
  <w:abstractNum w:abstractNumId="5">
    <w:nsid w:val="41BA336E"/>
    <w:multiLevelType w:val="hybridMultilevel"/>
    <w:tmpl w:val="95E28A06"/>
    <w:lvl w:ilvl="0" w:tplc="A2841968">
      <w:start w:val="1"/>
      <w:numFmt w:val="upperLetter"/>
      <w:lvlText w:val="%1."/>
      <w:lvlJc w:val="left"/>
      <w:pPr>
        <w:ind w:left="960" w:hanging="377"/>
      </w:pPr>
      <w:rPr>
        <w:rFonts w:ascii="Arial" w:eastAsia="Arial" w:hAnsi="Arial" w:cs="Arial" w:hint="default"/>
        <w:spacing w:val="0"/>
        <w:w w:val="100"/>
        <w:sz w:val="23"/>
        <w:szCs w:val="23"/>
        <w:lang w:val="en-US" w:eastAsia="en-US" w:bidi="en-US"/>
      </w:rPr>
    </w:lvl>
    <w:lvl w:ilvl="1" w:tplc="FD7AD256">
      <w:start w:val="1"/>
      <w:numFmt w:val="decimal"/>
      <w:lvlText w:val="%2."/>
      <w:lvlJc w:val="left"/>
      <w:pPr>
        <w:ind w:left="1680" w:hanging="377"/>
      </w:pPr>
      <w:rPr>
        <w:rFonts w:ascii="Arial" w:eastAsia="Arial" w:hAnsi="Arial" w:cs="Arial" w:hint="default"/>
        <w:spacing w:val="-1"/>
        <w:w w:val="100"/>
        <w:sz w:val="23"/>
        <w:szCs w:val="23"/>
        <w:lang w:val="en-US" w:eastAsia="en-US" w:bidi="en-US"/>
      </w:rPr>
    </w:lvl>
    <w:lvl w:ilvl="2" w:tplc="DB62FE22">
      <w:numFmt w:val="bullet"/>
      <w:lvlText w:val="•"/>
      <w:lvlJc w:val="left"/>
      <w:pPr>
        <w:ind w:left="2715" w:hanging="377"/>
      </w:pPr>
      <w:rPr>
        <w:rFonts w:hint="default"/>
        <w:lang w:val="en-US" w:eastAsia="en-US" w:bidi="en-US"/>
      </w:rPr>
    </w:lvl>
    <w:lvl w:ilvl="3" w:tplc="22A0A1B2">
      <w:numFmt w:val="bullet"/>
      <w:lvlText w:val="•"/>
      <w:lvlJc w:val="left"/>
      <w:pPr>
        <w:ind w:left="3751" w:hanging="377"/>
      </w:pPr>
      <w:rPr>
        <w:rFonts w:hint="default"/>
        <w:lang w:val="en-US" w:eastAsia="en-US" w:bidi="en-US"/>
      </w:rPr>
    </w:lvl>
    <w:lvl w:ilvl="4" w:tplc="CCE06B24">
      <w:numFmt w:val="bullet"/>
      <w:lvlText w:val="•"/>
      <w:lvlJc w:val="left"/>
      <w:pPr>
        <w:ind w:left="4786" w:hanging="377"/>
      </w:pPr>
      <w:rPr>
        <w:rFonts w:hint="default"/>
        <w:lang w:val="en-US" w:eastAsia="en-US" w:bidi="en-US"/>
      </w:rPr>
    </w:lvl>
    <w:lvl w:ilvl="5" w:tplc="9B940F24">
      <w:numFmt w:val="bullet"/>
      <w:lvlText w:val="•"/>
      <w:lvlJc w:val="left"/>
      <w:pPr>
        <w:ind w:left="5822" w:hanging="377"/>
      </w:pPr>
      <w:rPr>
        <w:rFonts w:hint="default"/>
        <w:lang w:val="en-US" w:eastAsia="en-US" w:bidi="en-US"/>
      </w:rPr>
    </w:lvl>
    <w:lvl w:ilvl="6" w:tplc="4A2E25A8">
      <w:numFmt w:val="bullet"/>
      <w:lvlText w:val="•"/>
      <w:lvlJc w:val="left"/>
      <w:pPr>
        <w:ind w:left="6857" w:hanging="377"/>
      </w:pPr>
      <w:rPr>
        <w:rFonts w:hint="default"/>
        <w:lang w:val="en-US" w:eastAsia="en-US" w:bidi="en-US"/>
      </w:rPr>
    </w:lvl>
    <w:lvl w:ilvl="7" w:tplc="07EA0762">
      <w:numFmt w:val="bullet"/>
      <w:lvlText w:val="•"/>
      <w:lvlJc w:val="left"/>
      <w:pPr>
        <w:ind w:left="7893" w:hanging="377"/>
      </w:pPr>
      <w:rPr>
        <w:rFonts w:hint="default"/>
        <w:lang w:val="en-US" w:eastAsia="en-US" w:bidi="en-US"/>
      </w:rPr>
    </w:lvl>
    <w:lvl w:ilvl="8" w:tplc="B52A8FE4">
      <w:numFmt w:val="bullet"/>
      <w:lvlText w:val="•"/>
      <w:lvlJc w:val="left"/>
      <w:pPr>
        <w:ind w:left="8928" w:hanging="377"/>
      </w:pPr>
      <w:rPr>
        <w:rFonts w:hint="default"/>
        <w:lang w:val="en-US" w:eastAsia="en-US" w:bidi="en-US"/>
      </w:rPr>
    </w:lvl>
  </w:abstractNum>
  <w:abstractNum w:abstractNumId="6">
    <w:nsid w:val="42C248C6"/>
    <w:multiLevelType w:val="hybridMultilevel"/>
    <w:tmpl w:val="2D3CA0B8"/>
    <w:lvl w:ilvl="0" w:tplc="3514D082">
      <w:numFmt w:val="bullet"/>
      <w:lvlText w:val=""/>
      <w:lvlJc w:val="left"/>
      <w:pPr>
        <w:ind w:left="945" w:hanging="360"/>
      </w:pPr>
      <w:rPr>
        <w:rFonts w:ascii="Symbol" w:eastAsia="Symbol" w:hAnsi="Symbol" w:cs="Symbol" w:hint="default"/>
        <w:w w:val="100"/>
        <w:sz w:val="23"/>
        <w:szCs w:val="23"/>
        <w:lang w:val="en-US" w:eastAsia="en-US" w:bidi="en-US"/>
      </w:rPr>
    </w:lvl>
    <w:lvl w:ilvl="1" w:tplc="8EDC20D4">
      <w:numFmt w:val="bullet"/>
      <w:lvlText w:val="•"/>
      <w:lvlJc w:val="left"/>
      <w:pPr>
        <w:ind w:left="1946" w:hanging="360"/>
      </w:pPr>
      <w:rPr>
        <w:rFonts w:hint="default"/>
        <w:lang w:val="en-US" w:eastAsia="en-US" w:bidi="en-US"/>
      </w:rPr>
    </w:lvl>
    <w:lvl w:ilvl="2" w:tplc="D47876D8">
      <w:numFmt w:val="bullet"/>
      <w:lvlText w:val="•"/>
      <w:lvlJc w:val="left"/>
      <w:pPr>
        <w:ind w:left="2952" w:hanging="360"/>
      </w:pPr>
      <w:rPr>
        <w:rFonts w:hint="default"/>
        <w:lang w:val="en-US" w:eastAsia="en-US" w:bidi="en-US"/>
      </w:rPr>
    </w:lvl>
    <w:lvl w:ilvl="3" w:tplc="DB54D300">
      <w:numFmt w:val="bullet"/>
      <w:lvlText w:val="•"/>
      <w:lvlJc w:val="left"/>
      <w:pPr>
        <w:ind w:left="3958" w:hanging="360"/>
      </w:pPr>
      <w:rPr>
        <w:rFonts w:hint="default"/>
        <w:lang w:val="en-US" w:eastAsia="en-US" w:bidi="en-US"/>
      </w:rPr>
    </w:lvl>
    <w:lvl w:ilvl="4" w:tplc="54780B7A">
      <w:numFmt w:val="bullet"/>
      <w:lvlText w:val="•"/>
      <w:lvlJc w:val="left"/>
      <w:pPr>
        <w:ind w:left="4964" w:hanging="360"/>
      </w:pPr>
      <w:rPr>
        <w:rFonts w:hint="default"/>
        <w:lang w:val="en-US" w:eastAsia="en-US" w:bidi="en-US"/>
      </w:rPr>
    </w:lvl>
    <w:lvl w:ilvl="5" w:tplc="9FFE6BB0">
      <w:numFmt w:val="bullet"/>
      <w:lvlText w:val="•"/>
      <w:lvlJc w:val="left"/>
      <w:pPr>
        <w:ind w:left="5970" w:hanging="360"/>
      </w:pPr>
      <w:rPr>
        <w:rFonts w:hint="default"/>
        <w:lang w:val="en-US" w:eastAsia="en-US" w:bidi="en-US"/>
      </w:rPr>
    </w:lvl>
    <w:lvl w:ilvl="6" w:tplc="B7EE998C">
      <w:numFmt w:val="bullet"/>
      <w:lvlText w:val="•"/>
      <w:lvlJc w:val="left"/>
      <w:pPr>
        <w:ind w:left="6976" w:hanging="360"/>
      </w:pPr>
      <w:rPr>
        <w:rFonts w:hint="default"/>
        <w:lang w:val="en-US" w:eastAsia="en-US" w:bidi="en-US"/>
      </w:rPr>
    </w:lvl>
    <w:lvl w:ilvl="7" w:tplc="126AB392">
      <w:numFmt w:val="bullet"/>
      <w:lvlText w:val="•"/>
      <w:lvlJc w:val="left"/>
      <w:pPr>
        <w:ind w:left="7982" w:hanging="360"/>
      </w:pPr>
      <w:rPr>
        <w:rFonts w:hint="default"/>
        <w:lang w:val="en-US" w:eastAsia="en-US" w:bidi="en-US"/>
      </w:rPr>
    </w:lvl>
    <w:lvl w:ilvl="8" w:tplc="75AEFADA">
      <w:numFmt w:val="bullet"/>
      <w:lvlText w:val="•"/>
      <w:lvlJc w:val="left"/>
      <w:pPr>
        <w:ind w:left="8988" w:hanging="360"/>
      </w:pPr>
      <w:rPr>
        <w:rFonts w:hint="default"/>
        <w:lang w:val="en-US" w:eastAsia="en-US" w:bidi="en-US"/>
      </w:rPr>
    </w:lvl>
  </w:abstractNum>
  <w:abstractNum w:abstractNumId="7">
    <w:nsid w:val="48CF7577"/>
    <w:multiLevelType w:val="hybridMultilevel"/>
    <w:tmpl w:val="6BAC0C20"/>
    <w:lvl w:ilvl="0" w:tplc="7E9204A8">
      <w:start w:val="1"/>
      <w:numFmt w:val="upperLetter"/>
      <w:lvlText w:val="%1."/>
      <w:lvlJc w:val="left"/>
      <w:pPr>
        <w:ind w:left="960" w:hanging="377"/>
      </w:pPr>
      <w:rPr>
        <w:rFonts w:ascii="Arial" w:eastAsia="Arial" w:hAnsi="Arial" w:cs="Arial" w:hint="default"/>
        <w:spacing w:val="0"/>
        <w:w w:val="100"/>
        <w:sz w:val="23"/>
        <w:szCs w:val="23"/>
        <w:lang w:val="en-US" w:eastAsia="en-US" w:bidi="en-US"/>
      </w:rPr>
    </w:lvl>
    <w:lvl w:ilvl="1" w:tplc="FE9A0DE8">
      <w:numFmt w:val="bullet"/>
      <w:lvlText w:val="•"/>
      <w:lvlJc w:val="left"/>
      <w:pPr>
        <w:ind w:left="1964" w:hanging="377"/>
      </w:pPr>
      <w:rPr>
        <w:rFonts w:hint="default"/>
        <w:lang w:val="en-US" w:eastAsia="en-US" w:bidi="en-US"/>
      </w:rPr>
    </w:lvl>
    <w:lvl w:ilvl="2" w:tplc="E76829CA">
      <w:numFmt w:val="bullet"/>
      <w:lvlText w:val="•"/>
      <w:lvlJc w:val="left"/>
      <w:pPr>
        <w:ind w:left="2968" w:hanging="377"/>
      </w:pPr>
      <w:rPr>
        <w:rFonts w:hint="default"/>
        <w:lang w:val="en-US" w:eastAsia="en-US" w:bidi="en-US"/>
      </w:rPr>
    </w:lvl>
    <w:lvl w:ilvl="3" w:tplc="9070AC60">
      <w:numFmt w:val="bullet"/>
      <w:lvlText w:val="•"/>
      <w:lvlJc w:val="left"/>
      <w:pPr>
        <w:ind w:left="3972" w:hanging="377"/>
      </w:pPr>
      <w:rPr>
        <w:rFonts w:hint="default"/>
        <w:lang w:val="en-US" w:eastAsia="en-US" w:bidi="en-US"/>
      </w:rPr>
    </w:lvl>
    <w:lvl w:ilvl="4" w:tplc="693A772A">
      <w:numFmt w:val="bullet"/>
      <w:lvlText w:val="•"/>
      <w:lvlJc w:val="left"/>
      <w:pPr>
        <w:ind w:left="4976" w:hanging="377"/>
      </w:pPr>
      <w:rPr>
        <w:rFonts w:hint="default"/>
        <w:lang w:val="en-US" w:eastAsia="en-US" w:bidi="en-US"/>
      </w:rPr>
    </w:lvl>
    <w:lvl w:ilvl="5" w:tplc="E8465AF8">
      <w:numFmt w:val="bullet"/>
      <w:lvlText w:val="•"/>
      <w:lvlJc w:val="left"/>
      <w:pPr>
        <w:ind w:left="5980" w:hanging="377"/>
      </w:pPr>
      <w:rPr>
        <w:rFonts w:hint="default"/>
        <w:lang w:val="en-US" w:eastAsia="en-US" w:bidi="en-US"/>
      </w:rPr>
    </w:lvl>
    <w:lvl w:ilvl="6" w:tplc="56F212BA">
      <w:numFmt w:val="bullet"/>
      <w:lvlText w:val="•"/>
      <w:lvlJc w:val="left"/>
      <w:pPr>
        <w:ind w:left="6984" w:hanging="377"/>
      </w:pPr>
      <w:rPr>
        <w:rFonts w:hint="default"/>
        <w:lang w:val="en-US" w:eastAsia="en-US" w:bidi="en-US"/>
      </w:rPr>
    </w:lvl>
    <w:lvl w:ilvl="7" w:tplc="DE12F28E">
      <w:numFmt w:val="bullet"/>
      <w:lvlText w:val="•"/>
      <w:lvlJc w:val="left"/>
      <w:pPr>
        <w:ind w:left="7988" w:hanging="377"/>
      </w:pPr>
      <w:rPr>
        <w:rFonts w:hint="default"/>
        <w:lang w:val="en-US" w:eastAsia="en-US" w:bidi="en-US"/>
      </w:rPr>
    </w:lvl>
    <w:lvl w:ilvl="8" w:tplc="E1B45EB6">
      <w:numFmt w:val="bullet"/>
      <w:lvlText w:val="•"/>
      <w:lvlJc w:val="left"/>
      <w:pPr>
        <w:ind w:left="8992" w:hanging="377"/>
      </w:pPr>
      <w:rPr>
        <w:rFonts w:hint="default"/>
        <w:lang w:val="en-US" w:eastAsia="en-US" w:bidi="en-US"/>
      </w:rPr>
    </w:lvl>
  </w:abstractNum>
  <w:abstractNum w:abstractNumId="8">
    <w:nsid w:val="54087FB4"/>
    <w:multiLevelType w:val="hybridMultilevel"/>
    <w:tmpl w:val="C9DEEDD2"/>
    <w:lvl w:ilvl="0" w:tplc="5308C3AC">
      <w:start w:val="1"/>
      <w:numFmt w:val="upperLetter"/>
      <w:lvlText w:val="%1."/>
      <w:lvlJc w:val="left"/>
      <w:pPr>
        <w:ind w:left="962" w:hanging="377"/>
      </w:pPr>
      <w:rPr>
        <w:rFonts w:ascii="Arial" w:eastAsia="Arial" w:hAnsi="Arial" w:cs="Arial" w:hint="default"/>
        <w:spacing w:val="0"/>
        <w:w w:val="100"/>
        <w:sz w:val="23"/>
        <w:szCs w:val="23"/>
        <w:lang w:val="en-US" w:eastAsia="en-US" w:bidi="en-US"/>
      </w:rPr>
    </w:lvl>
    <w:lvl w:ilvl="1" w:tplc="3DDC8DE2">
      <w:start w:val="1"/>
      <w:numFmt w:val="decimal"/>
      <w:lvlText w:val="%2."/>
      <w:lvlJc w:val="left"/>
      <w:pPr>
        <w:ind w:left="1679" w:hanging="377"/>
      </w:pPr>
      <w:rPr>
        <w:rFonts w:ascii="Arial" w:eastAsia="Arial" w:hAnsi="Arial" w:cs="Arial" w:hint="default"/>
        <w:spacing w:val="-1"/>
        <w:w w:val="100"/>
        <w:sz w:val="23"/>
        <w:szCs w:val="23"/>
        <w:lang w:val="en-US" w:eastAsia="en-US" w:bidi="en-US"/>
      </w:rPr>
    </w:lvl>
    <w:lvl w:ilvl="2" w:tplc="89C4855E">
      <w:numFmt w:val="bullet"/>
      <w:lvlText w:val="•"/>
      <w:lvlJc w:val="left"/>
      <w:pPr>
        <w:ind w:left="2715" w:hanging="377"/>
      </w:pPr>
      <w:rPr>
        <w:rFonts w:hint="default"/>
        <w:lang w:val="en-US" w:eastAsia="en-US" w:bidi="en-US"/>
      </w:rPr>
    </w:lvl>
    <w:lvl w:ilvl="3" w:tplc="CB8AE726">
      <w:numFmt w:val="bullet"/>
      <w:lvlText w:val="•"/>
      <w:lvlJc w:val="left"/>
      <w:pPr>
        <w:ind w:left="3751" w:hanging="377"/>
      </w:pPr>
      <w:rPr>
        <w:rFonts w:hint="default"/>
        <w:lang w:val="en-US" w:eastAsia="en-US" w:bidi="en-US"/>
      </w:rPr>
    </w:lvl>
    <w:lvl w:ilvl="4" w:tplc="2E083116">
      <w:numFmt w:val="bullet"/>
      <w:lvlText w:val="•"/>
      <w:lvlJc w:val="left"/>
      <w:pPr>
        <w:ind w:left="4786" w:hanging="377"/>
      </w:pPr>
      <w:rPr>
        <w:rFonts w:hint="default"/>
        <w:lang w:val="en-US" w:eastAsia="en-US" w:bidi="en-US"/>
      </w:rPr>
    </w:lvl>
    <w:lvl w:ilvl="5" w:tplc="7AF472BA">
      <w:numFmt w:val="bullet"/>
      <w:lvlText w:val="•"/>
      <w:lvlJc w:val="left"/>
      <w:pPr>
        <w:ind w:left="5822" w:hanging="377"/>
      </w:pPr>
      <w:rPr>
        <w:rFonts w:hint="default"/>
        <w:lang w:val="en-US" w:eastAsia="en-US" w:bidi="en-US"/>
      </w:rPr>
    </w:lvl>
    <w:lvl w:ilvl="6" w:tplc="CA8852DC">
      <w:numFmt w:val="bullet"/>
      <w:lvlText w:val="•"/>
      <w:lvlJc w:val="left"/>
      <w:pPr>
        <w:ind w:left="6857" w:hanging="377"/>
      </w:pPr>
      <w:rPr>
        <w:rFonts w:hint="default"/>
        <w:lang w:val="en-US" w:eastAsia="en-US" w:bidi="en-US"/>
      </w:rPr>
    </w:lvl>
    <w:lvl w:ilvl="7" w:tplc="44060594">
      <w:numFmt w:val="bullet"/>
      <w:lvlText w:val="•"/>
      <w:lvlJc w:val="left"/>
      <w:pPr>
        <w:ind w:left="7893" w:hanging="377"/>
      </w:pPr>
      <w:rPr>
        <w:rFonts w:hint="default"/>
        <w:lang w:val="en-US" w:eastAsia="en-US" w:bidi="en-US"/>
      </w:rPr>
    </w:lvl>
    <w:lvl w:ilvl="8" w:tplc="5F8E3382">
      <w:numFmt w:val="bullet"/>
      <w:lvlText w:val="•"/>
      <w:lvlJc w:val="left"/>
      <w:pPr>
        <w:ind w:left="8928" w:hanging="377"/>
      </w:pPr>
      <w:rPr>
        <w:rFonts w:hint="default"/>
        <w:lang w:val="en-US" w:eastAsia="en-US" w:bidi="en-US"/>
      </w:rPr>
    </w:lvl>
  </w:abstractNum>
  <w:abstractNum w:abstractNumId="9">
    <w:nsid w:val="6D8848CF"/>
    <w:multiLevelType w:val="hybridMultilevel"/>
    <w:tmpl w:val="D8D61A12"/>
    <w:lvl w:ilvl="0" w:tplc="9B4429F6">
      <w:start w:val="1"/>
      <w:numFmt w:val="upperLetter"/>
      <w:lvlText w:val="%1."/>
      <w:lvlJc w:val="left"/>
      <w:pPr>
        <w:ind w:left="960" w:hanging="377"/>
      </w:pPr>
      <w:rPr>
        <w:rFonts w:ascii="Arial" w:eastAsia="Arial" w:hAnsi="Arial" w:cs="Arial" w:hint="default"/>
        <w:spacing w:val="0"/>
        <w:w w:val="100"/>
        <w:sz w:val="23"/>
        <w:szCs w:val="23"/>
        <w:lang w:val="en-US" w:eastAsia="en-US" w:bidi="en-US"/>
      </w:rPr>
    </w:lvl>
    <w:lvl w:ilvl="1" w:tplc="23F0F0AE">
      <w:numFmt w:val="bullet"/>
      <w:lvlText w:val="•"/>
      <w:lvlJc w:val="left"/>
      <w:pPr>
        <w:ind w:left="1964" w:hanging="377"/>
      </w:pPr>
      <w:rPr>
        <w:rFonts w:hint="default"/>
        <w:lang w:val="en-US" w:eastAsia="en-US" w:bidi="en-US"/>
      </w:rPr>
    </w:lvl>
    <w:lvl w:ilvl="2" w:tplc="F796EF6E">
      <w:numFmt w:val="bullet"/>
      <w:lvlText w:val="•"/>
      <w:lvlJc w:val="left"/>
      <w:pPr>
        <w:ind w:left="2968" w:hanging="377"/>
      </w:pPr>
      <w:rPr>
        <w:rFonts w:hint="default"/>
        <w:lang w:val="en-US" w:eastAsia="en-US" w:bidi="en-US"/>
      </w:rPr>
    </w:lvl>
    <w:lvl w:ilvl="3" w:tplc="15AEF8CC">
      <w:numFmt w:val="bullet"/>
      <w:lvlText w:val="•"/>
      <w:lvlJc w:val="left"/>
      <w:pPr>
        <w:ind w:left="3972" w:hanging="377"/>
      </w:pPr>
      <w:rPr>
        <w:rFonts w:hint="default"/>
        <w:lang w:val="en-US" w:eastAsia="en-US" w:bidi="en-US"/>
      </w:rPr>
    </w:lvl>
    <w:lvl w:ilvl="4" w:tplc="710A2B08">
      <w:numFmt w:val="bullet"/>
      <w:lvlText w:val="•"/>
      <w:lvlJc w:val="left"/>
      <w:pPr>
        <w:ind w:left="4976" w:hanging="377"/>
      </w:pPr>
      <w:rPr>
        <w:rFonts w:hint="default"/>
        <w:lang w:val="en-US" w:eastAsia="en-US" w:bidi="en-US"/>
      </w:rPr>
    </w:lvl>
    <w:lvl w:ilvl="5" w:tplc="25F6B672">
      <w:numFmt w:val="bullet"/>
      <w:lvlText w:val="•"/>
      <w:lvlJc w:val="left"/>
      <w:pPr>
        <w:ind w:left="5980" w:hanging="377"/>
      </w:pPr>
      <w:rPr>
        <w:rFonts w:hint="default"/>
        <w:lang w:val="en-US" w:eastAsia="en-US" w:bidi="en-US"/>
      </w:rPr>
    </w:lvl>
    <w:lvl w:ilvl="6" w:tplc="D4B840B8">
      <w:numFmt w:val="bullet"/>
      <w:lvlText w:val="•"/>
      <w:lvlJc w:val="left"/>
      <w:pPr>
        <w:ind w:left="6984" w:hanging="377"/>
      </w:pPr>
      <w:rPr>
        <w:rFonts w:hint="default"/>
        <w:lang w:val="en-US" w:eastAsia="en-US" w:bidi="en-US"/>
      </w:rPr>
    </w:lvl>
    <w:lvl w:ilvl="7" w:tplc="57A2438A">
      <w:numFmt w:val="bullet"/>
      <w:lvlText w:val="•"/>
      <w:lvlJc w:val="left"/>
      <w:pPr>
        <w:ind w:left="7988" w:hanging="377"/>
      </w:pPr>
      <w:rPr>
        <w:rFonts w:hint="default"/>
        <w:lang w:val="en-US" w:eastAsia="en-US" w:bidi="en-US"/>
      </w:rPr>
    </w:lvl>
    <w:lvl w:ilvl="8" w:tplc="50E8478E">
      <w:numFmt w:val="bullet"/>
      <w:lvlText w:val="•"/>
      <w:lvlJc w:val="left"/>
      <w:pPr>
        <w:ind w:left="8992" w:hanging="377"/>
      </w:pPr>
      <w:rPr>
        <w:rFonts w:hint="default"/>
        <w:lang w:val="en-US" w:eastAsia="en-US" w:bidi="en-US"/>
      </w:rPr>
    </w:lvl>
  </w:abstractNum>
  <w:abstractNum w:abstractNumId="10">
    <w:nsid w:val="7581145D"/>
    <w:multiLevelType w:val="hybridMultilevel"/>
    <w:tmpl w:val="BDDA0588"/>
    <w:lvl w:ilvl="0" w:tplc="9F6C93EA">
      <w:start w:val="1"/>
      <w:numFmt w:val="decimal"/>
      <w:lvlText w:val="%1."/>
      <w:lvlJc w:val="left"/>
      <w:pPr>
        <w:ind w:left="216" w:hanging="268"/>
      </w:pPr>
      <w:rPr>
        <w:rFonts w:ascii="Arial" w:eastAsia="Arial" w:hAnsi="Arial" w:cs="Arial" w:hint="default"/>
        <w:spacing w:val="-2"/>
        <w:w w:val="100"/>
        <w:sz w:val="24"/>
        <w:szCs w:val="24"/>
        <w:lang w:val="en-US" w:eastAsia="en-US" w:bidi="en-US"/>
      </w:rPr>
    </w:lvl>
    <w:lvl w:ilvl="1" w:tplc="080038F4">
      <w:start w:val="1"/>
      <w:numFmt w:val="lowerLetter"/>
      <w:lvlText w:val="%2."/>
      <w:lvlJc w:val="left"/>
      <w:pPr>
        <w:ind w:left="222" w:hanging="264"/>
      </w:pPr>
      <w:rPr>
        <w:rFonts w:ascii="Arial" w:eastAsia="Arial" w:hAnsi="Arial" w:cs="Arial" w:hint="default"/>
        <w:spacing w:val="-2"/>
        <w:w w:val="100"/>
        <w:sz w:val="24"/>
        <w:szCs w:val="24"/>
        <w:lang w:val="en-US" w:eastAsia="en-US" w:bidi="en-US"/>
      </w:rPr>
    </w:lvl>
    <w:lvl w:ilvl="2" w:tplc="71B822B0">
      <w:numFmt w:val="bullet"/>
      <w:lvlText w:val="•"/>
      <w:lvlJc w:val="left"/>
      <w:pPr>
        <w:ind w:left="2376" w:hanging="264"/>
      </w:pPr>
      <w:rPr>
        <w:rFonts w:hint="default"/>
        <w:lang w:val="en-US" w:eastAsia="en-US" w:bidi="en-US"/>
      </w:rPr>
    </w:lvl>
    <w:lvl w:ilvl="3" w:tplc="008E80B4">
      <w:numFmt w:val="bullet"/>
      <w:lvlText w:val="•"/>
      <w:lvlJc w:val="left"/>
      <w:pPr>
        <w:ind w:left="3454" w:hanging="264"/>
      </w:pPr>
      <w:rPr>
        <w:rFonts w:hint="default"/>
        <w:lang w:val="en-US" w:eastAsia="en-US" w:bidi="en-US"/>
      </w:rPr>
    </w:lvl>
    <w:lvl w:ilvl="4" w:tplc="E2928F78">
      <w:numFmt w:val="bullet"/>
      <w:lvlText w:val="•"/>
      <w:lvlJc w:val="left"/>
      <w:pPr>
        <w:ind w:left="4532" w:hanging="264"/>
      </w:pPr>
      <w:rPr>
        <w:rFonts w:hint="default"/>
        <w:lang w:val="en-US" w:eastAsia="en-US" w:bidi="en-US"/>
      </w:rPr>
    </w:lvl>
    <w:lvl w:ilvl="5" w:tplc="53DA3900">
      <w:numFmt w:val="bullet"/>
      <w:lvlText w:val="•"/>
      <w:lvlJc w:val="left"/>
      <w:pPr>
        <w:ind w:left="5610" w:hanging="264"/>
      </w:pPr>
      <w:rPr>
        <w:rFonts w:hint="default"/>
        <w:lang w:val="en-US" w:eastAsia="en-US" w:bidi="en-US"/>
      </w:rPr>
    </w:lvl>
    <w:lvl w:ilvl="6" w:tplc="1DB291BA">
      <w:numFmt w:val="bullet"/>
      <w:lvlText w:val="•"/>
      <w:lvlJc w:val="left"/>
      <w:pPr>
        <w:ind w:left="6688" w:hanging="264"/>
      </w:pPr>
      <w:rPr>
        <w:rFonts w:hint="default"/>
        <w:lang w:val="en-US" w:eastAsia="en-US" w:bidi="en-US"/>
      </w:rPr>
    </w:lvl>
    <w:lvl w:ilvl="7" w:tplc="1FBE1B02">
      <w:numFmt w:val="bullet"/>
      <w:lvlText w:val="•"/>
      <w:lvlJc w:val="left"/>
      <w:pPr>
        <w:ind w:left="7766" w:hanging="264"/>
      </w:pPr>
      <w:rPr>
        <w:rFonts w:hint="default"/>
        <w:lang w:val="en-US" w:eastAsia="en-US" w:bidi="en-US"/>
      </w:rPr>
    </w:lvl>
    <w:lvl w:ilvl="8" w:tplc="8488C242">
      <w:numFmt w:val="bullet"/>
      <w:lvlText w:val="•"/>
      <w:lvlJc w:val="left"/>
      <w:pPr>
        <w:ind w:left="8844" w:hanging="264"/>
      </w:pPr>
      <w:rPr>
        <w:rFonts w:hint="default"/>
        <w:lang w:val="en-US" w:eastAsia="en-US" w:bidi="en-US"/>
      </w:rPr>
    </w:lvl>
  </w:abstractNum>
  <w:abstractNum w:abstractNumId="11">
    <w:nsid w:val="76FA13F6"/>
    <w:multiLevelType w:val="hybridMultilevel"/>
    <w:tmpl w:val="DCAC4FD6"/>
    <w:lvl w:ilvl="0" w:tplc="31A01084">
      <w:start w:val="1"/>
      <w:numFmt w:val="decimal"/>
      <w:lvlText w:val="%1."/>
      <w:lvlJc w:val="left"/>
      <w:pPr>
        <w:ind w:left="212" w:hanging="268"/>
      </w:pPr>
      <w:rPr>
        <w:rFonts w:ascii="Arial" w:eastAsia="Arial" w:hAnsi="Arial" w:cs="Arial" w:hint="default"/>
        <w:spacing w:val="-2"/>
        <w:w w:val="100"/>
        <w:sz w:val="24"/>
        <w:szCs w:val="24"/>
        <w:lang w:val="en-US" w:eastAsia="en-US" w:bidi="en-US"/>
      </w:rPr>
    </w:lvl>
    <w:lvl w:ilvl="1" w:tplc="E1365D24">
      <w:numFmt w:val="bullet"/>
      <w:lvlText w:val="•"/>
      <w:lvlJc w:val="left"/>
      <w:pPr>
        <w:ind w:left="1298" w:hanging="268"/>
      </w:pPr>
      <w:rPr>
        <w:rFonts w:hint="default"/>
        <w:lang w:val="en-US" w:eastAsia="en-US" w:bidi="en-US"/>
      </w:rPr>
    </w:lvl>
    <w:lvl w:ilvl="2" w:tplc="B9F4733E">
      <w:numFmt w:val="bullet"/>
      <w:lvlText w:val="•"/>
      <w:lvlJc w:val="left"/>
      <w:pPr>
        <w:ind w:left="2376" w:hanging="268"/>
      </w:pPr>
      <w:rPr>
        <w:rFonts w:hint="default"/>
        <w:lang w:val="en-US" w:eastAsia="en-US" w:bidi="en-US"/>
      </w:rPr>
    </w:lvl>
    <w:lvl w:ilvl="3" w:tplc="6BD667F6">
      <w:numFmt w:val="bullet"/>
      <w:lvlText w:val="•"/>
      <w:lvlJc w:val="left"/>
      <w:pPr>
        <w:ind w:left="3454" w:hanging="268"/>
      </w:pPr>
      <w:rPr>
        <w:rFonts w:hint="default"/>
        <w:lang w:val="en-US" w:eastAsia="en-US" w:bidi="en-US"/>
      </w:rPr>
    </w:lvl>
    <w:lvl w:ilvl="4" w:tplc="D76E1ED0">
      <w:numFmt w:val="bullet"/>
      <w:lvlText w:val="•"/>
      <w:lvlJc w:val="left"/>
      <w:pPr>
        <w:ind w:left="4532" w:hanging="268"/>
      </w:pPr>
      <w:rPr>
        <w:rFonts w:hint="default"/>
        <w:lang w:val="en-US" w:eastAsia="en-US" w:bidi="en-US"/>
      </w:rPr>
    </w:lvl>
    <w:lvl w:ilvl="5" w:tplc="76DA148E">
      <w:numFmt w:val="bullet"/>
      <w:lvlText w:val="•"/>
      <w:lvlJc w:val="left"/>
      <w:pPr>
        <w:ind w:left="5610" w:hanging="268"/>
      </w:pPr>
      <w:rPr>
        <w:rFonts w:hint="default"/>
        <w:lang w:val="en-US" w:eastAsia="en-US" w:bidi="en-US"/>
      </w:rPr>
    </w:lvl>
    <w:lvl w:ilvl="6" w:tplc="CFBC12D2">
      <w:numFmt w:val="bullet"/>
      <w:lvlText w:val="•"/>
      <w:lvlJc w:val="left"/>
      <w:pPr>
        <w:ind w:left="6688" w:hanging="268"/>
      </w:pPr>
      <w:rPr>
        <w:rFonts w:hint="default"/>
        <w:lang w:val="en-US" w:eastAsia="en-US" w:bidi="en-US"/>
      </w:rPr>
    </w:lvl>
    <w:lvl w:ilvl="7" w:tplc="6E3A353C">
      <w:numFmt w:val="bullet"/>
      <w:lvlText w:val="•"/>
      <w:lvlJc w:val="left"/>
      <w:pPr>
        <w:ind w:left="7766" w:hanging="268"/>
      </w:pPr>
      <w:rPr>
        <w:rFonts w:hint="default"/>
        <w:lang w:val="en-US" w:eastAsia="en-US" w:bidi="en-US"/>
      </w:rPr>
    </w:lvl>
    <w:lvl w:ilvl="8" w:tplc="B21ECD94">
      <w:numFmt w:val="bullet"/>
      <w:lvlText w:val="•"/>
      <w:lvlJc w:val="left"/>
      <w:pPr>
        <w:ind w:left="8844" w:hanging="268"/>
      </w:pPr>
      <w:rPr>
        <w:rFonts w:hint="default"/>
        <w:lang w:val="en-US" w:eastAsia="en-US" w:bidi="en-US"/>
      </w:rPr>
    </w:lvl>
  </w:abstractNum>
  <w:abstractNum w:abstractNumId="12">
    <w:nsid w:val="7FC03079"/>
    <w:multiLevelType w:val="hybridMultilevel"/>
    <w:tmpl w:val="B984A4C4"/>
    <w:lvl w:ilvl="0" w:tplc="9B7671F4">
      <w:start w:val="1"/>
      <w:numFmt w:val="decimal"/>
      <w:lvlText w:val="%1."/>
      <w:lvlJc w:val="left"/>
      <w:pPr>
        <w:ind w:left="2024" w:hanging="321"/>
      </w:pPr>
      <w:rPr>
        <w:rFonts w:ascii="Arial" w:eastAsia="Arial" w:hAnsi="Arial" w:cs="Arial" w:hint="default"/>
        <w:spacing w:val="-1"/>
        <w:w w:val="100"/>
        <w:sz w:val="23"/>
        <w:szCs w:val="23"/>
        <w:lang w:val="en-US" w:eastAsia="en-US" w:bidi="en-US"/>
      </w:rPr>
    </w:lvl>
    <w:lvl w:ilvl="1" w:tplc="0B5AE6BA">
      <w:numFmt w:val="bullet"/>
      <w:lvlText w:val="•"/>
      <w:lvlJc w:val="left"/>
      <w:pPr>
        <w:ind w:left="2918" w:hanging="321"/>
      </w:pPr>
      <w:rPr>
        <w:rFonts w:hint="default"/>
        <w:lang w:val="en-US" w:eastAsia="en-US" w:bidi="en-US"/>
      </w:rPr>
    </w:lvl>
    <w:lvl w:ilvl="2" w:tplc="067071A8">
      <w:numFmt w:val="bullet"/>
      <w:lvlText w:val="•"/>
      <w:lvlJc w:val="left"/>
      <w:pPr>
        <w:ind w:left="3816" w:hanging="321"/>
      </w:pPr>
      <w:rPr>
        <w:rFonts w:hint="default"/>
        <w:lang w:val="en-US" w:eastAsia="en-US" w:bidi="en-US"/>
      </w:rPr>
    </w:lvl>
    <w:lvl w:ilvl="3" w:tplc="D2688936">
      <w:numFmt w:val="bullet"/>
      <w:lvlText w:val="•"/>
      <w:lvlJc w:val="left"/>
      <w:pPr>
        <w:ind w:left="4714" w:hanging="321"/>
      </w:pPr>
      <w:rPr>
        <w:rFonts w:hint="default"/>
        <w:lang w:val="en-US" w:eastAsia="en-US" w:bidi="en-US"/>
      </w:rPr>
    </w:lvl>
    <w:lvl w:ilvl="4" w:tplc="6DE08A3C">
      <w:numFmt w:val="bullet"/>
      <w:lvlText w:val="•"/>
      <w:lvlJc w:val="left"/>
      <w:pPr>
        <w:ind w:left="5612" w:hanging="321"/>
      </w:pPr>
      <w:rPr>
        <w:rFonts w:hint="default"/>
        <w:lang w:val="en-US" w:eastAsia="en-US" w:bidi="en-US"/>
      </w:rPr>
    </w:lvl>
    <w:lvl w:ilvl="5" w:tplc="A362806A">
      <w:numFmt w:val="bullet"/>
      <w:lvlText w:val="•"/>
      <w:lvlJc w:val="left"/>
      <w:pPr>
        <w:ind w:left="6510" w:hanging="321"/>
      </w:pPr>
      <w:rPr>
        <w:rFonts w:hint="default"/>
        <w:lang w:val="en-US" w:eastAsia="en-US" w:bidi="en-US"/>
      </w:rPr>
    </w:lvl>
    <w:lvl w:ilvl="6" w:tplc="E158A746">
      <w:numFmt w:val="bullet"/>
      <w:lvlText w:val="•"/>
      <w:lvlJc w:val="left"/>
      <w:pPr>
        <w:ind w:left="7408" w:hanging="321"/>
      </w:pPr>
      <w:rPr>
        <w:rFonts w:hint="default"/>
        <w:lang w:val="en-US" w:eastAsia="en-US" w:bidi="en-US"/>
      </w:rPr>
    </w:lvl>
    <w:lvl w:ilvl="7" w:tplc="C7D01272">
      <w:numFmt w:val="bullet"/>
      <w:lvlText w:val="•"/>
      <w:lvlJc w:val="left"/>
      <w:pPr>
        <w:ind w:left="8306" w:hanging="321"/>
      </w:pPr>
      <w:rPr>
        <w:rFonts w:hint="default"/>
        <w:lang w:val="en-US" w:eastAsia="en-US" w:bidi="en-US"/>
      </w:rPr>
    </w:lvl>
    <w:lvl w:ilvl="8" w:tplc="ED52E0A4">
      <w:numFmt w:val="bullet"/>
      <w:lvlText w:val="•"/>
      <w:lvlJc w:val="left"/>
      <w:pPr>
        <w:ind w:left="9204" w:hanging="321"/>
      </w:pPr>
      <w:rPr>
        <w:rFonts w:hint="default"/>
        <w:lang w:val="en-US" w:eastAsia="en-US" w:bidi="en-US"/>
      </w:rPr>
    </w:lvl>
  </w:abstractNum>
  <w:num w:numId="1">
    <w:abstractNumId w:val="2"/>
  </w:num>
  <w:num w:numId="2">
    <w:abstractNumId w:val="9"/>
  </w:num>
  <w:num w:numId="3">
    <w:abstractNumId w:val="7"/>
  </w:num>
  <w:num w:numId="4">
    <w:abstractNumId w:val="10"/>
  </w:num>
  <w:num w:numId="5">
    <w:abstractNumId w:val="11"/>
  </w:num>
  <w:num w:numId="6">
    <w:abstractNumId w:val="0"/>
  </w:num>
  <w:num w:numId="7">
    <w:abstractNumId w:val="5"/>
  </w:num>
  <w:num w:numId="8">
    <w:abstractNumId w:val="8"/>
  </w:num>
  <w:num w:numId="9">
    <w:abstractNumId w:val="6"/>
  </w:num>
  <w:num w:numId="10">
    <w:abstractNumId w:val="12"/>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C"/>
    <w:rsid w:val="00011444"/>
    <w:rsid w:val="00030C94"/>
    <w:rsid w:val="000D66D3"/>
    <w:rsid w:val="00117AE3"/>
    <w:rsid w:val="00137CC4"/>
    <w:rsid w:val="00187DA3"/>
    <w:rsid w:val="001922D6"/>
    <w:rsid w:val="00240536"/>
    <w:rsid w:val="002A54F9"/>
    <w:rsid w:val="0036062D"/>
    <w:rsid w:val="00405AEF"/>
    <w:rsid w:val="004C7A4C"/>
    <w:rsid w:val="004D7ED4"/>
    <w:rsid w:val="00525126"/>
    <w:rsid w:val="005C4138"/>
    <w:rsid w:val="00664A20"/>
    <w:rsid w:val="006859A1"/>
    <w:rsid w:val="006B1631"/>
    <w:rsid w:val="006D7F34"/>
    <w:rsid w:val="008602C1"/>
    <w:rsid w:val="008A555E"/>
    <w:rsid w:val="00905017"/>
    <w:rsid w:val="009050A6"/>
    <w:rsid w:val="00907D8F"/>
    <w:rsid w:val="009235C4"/>
    <w:rsid w:val="009F518C"/>
    <w:rsid w:val="00A27893"/>
    <w:rsid w:val="00A54191"/>
    <w:rsid w:val="00A66ABE"/>
    <w:rsid w:val="00AB1A17"/>
    <w:rsid w:val="00AC507D"/>
    <w:rsid w:val="00AF4B89"/>
    <w:rsid w:val="00B00346"/>
    <w:rsid w:val="00B41C3A"/>
    <w:rsid w:val="00B61F87"/>
    <w:rsid w:val="00C437B0"/>
    <w:rsid w:val="00C4677D"/>
    <w:rsid w:val="00CF793F"/>
    <w:rsid w:val="00D25B5A"/>
    <w:rsid w:val="00D34161"/>
    <w:rsid w:val="00D820F9"/>
    <w:rsid w:val="00DE56F8"/>
    <w:rsid w:val="00E14FF9"/>
    <w:rsid w:val="00EB2F94"/>
    <w:rsid w:val="00ED3C9F"/>
    <w:rsid w:val="00FB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6"/>
      <w:ind w:left="226"/>
    </w:pPr>
    <w:rPr>
      <w:sz w:val="23"/>
      <w:szCs w:val="23"/>
    </w:rPr>
  </w:style>
  <w:style w:type="paragraph" w:styleId="TOC2">
    <w:name w:val="toc 2"/>
    <w:basedOn w:val="Normal"/>
    <w:uiPriority w:val="1"/>
    <w:qFormat/>
    <w:pPr>
      <w:spacing w:before="2"/>
      <w:ind w:left="946"/>
    </w:pPr>
    <w:rPr>
      <w:sz w:val="23"/>
      <w:szCs w:val="23"/>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60" w:hanging="376"/>
    </w:pPr>
  </w:style>
  <w:style w:type="paragraph" w:customStyle="1" w:styleId="TableParagraph">
    <w:name w:val="Table Paragraph"/>
    <w:basedOn w:val="Normal"/>
    <w:uiPriority w:val="1"/>
    <w:qFormat/>
    <w:pPr>
      <w:ind w:left="107"/>
    </w:pPr>
    <w:rPr>
      <w:rFonts w:ascii="Arial Narrow" w:eastAsia="Arial Narrow" w:hAnsi="Arial Narrow" w:cs="Arial Narrow"/>
    </w:rPr>
  </w:style>
  <w:style w:type="paragraph" w:styleId="BalloonText">
    <w:name w:val="Balloon Text"/>
    <w:basedOn w:val="Normal"/>
    <w:link w:val="BalloonTextChar"/>
    <w:uiPriority w:val="99"/>
    <w:semiHidden/>
    <w:unhideWhenUsed/>
    <w:rsid w:val="00DE56F8"/>
    <w:rPr>
      <w:rFonts w:ascii="Tahoma" w:hAnsi="Tahoma" w:cs="Tahoma"/>
      <w:sz w:val="16"/>
      <w:szCs w:val="16"/>
    </w:rPr>
  </w:style>
  <w:style w:type="character" w:customStyle="1" w:styleId="BalloonTextChar">
    <w:name w:val="Balloon Text Char"/>
    <w:basedOn w:val="DefaultParagraphFont"/>
    <w:link w:val="BalloonText"/>
    <w:uiPriority w:val="99"/>
    <w:semiHidden/>
    <w:rsid w:val="00DE56F8"/>
    <w:rPr>
      <w:rFonts w:ascii="Tahoma" w:eastAsia="Arial" w:hAnsi="Tahoma" w:cs="Tahoma"/>
      <w:sz w:val="16"/>
      <w:szCs w:val="16"/>
      <w:lang w:bidi="en-US"/>
    </w:rPr>
  </w:style>
  <w:style w:type="paragraph" w:styleId="Header">
    <w:name w:val="header"/>
    <w:basedOn w:val="Normal"/>
    <w:link w:val="HeaderChar"/>
    <w:uiPriority w:val="99"/>
    <w:unhideWhenUsed/>
    <w:rsid w:val="00030C94"/>
    <w:pPr>
      <w:tabs>
        <w:tab w:val="center" w:pos="4680"/>
        <w:tab w:val="right" w:pos="9360"/>
      </w:tabs>
    </w:pPr>
  </w:style>
  <w:style w:type="character" w:customStyle="1" w:styleId="HeaderChar">
    <w:name w:val="Header Char"/>
    <w:basedOn w:val="DefaultParagraphFont"/>
    <w:link w:val="Header"/>
    <w:uiPriority w:val="99"/>
    <w:rsid w:val="00030C94"/>
    <w:rPr>
      <w:rFonts w:ascii="Arial" w:eastAsia="Arial" w:hAnsi="Arial" w:cs="Arial"/>
      <w:lang w:bidi="en-US"/>
    </w:rPr>
  </w:style>
  <w:style w:type="paragraph" w:styleId="Footer">
    <w:name w:val="footer"/>
    <w:basedOn w:val="Normal"/>
    <w:link w:val="FooterChar"/>
    <w:uiPriority w:val="99"/>
    <w:unhideWhenUsed/>
    <w:rsid w:val="00030C94"/>
    <w:pPr>
      <w:tabs>
        <w:tab w:val="center" w:pos="4680"/>
        <w:tab w:val="right" w:pos="9360"/>
      </w:tabs>
    </w:pPr>
  </w:style>
  <w:style w:type="character" w:customStyle="1" w:styleId="FooterChar">
    <w:name w:val="Footer Char"/>
    <w:basedOn w:val="DefaultParagraphFont"/>
    <w:link w:val="Footer"/>
    <w:uiPriority w:val="99"/>
    <w:rsid w:val="00030C94"/>
    <w:rPr>
      <w:rFonts w:ascii="Arial" w:eastAsia="Arial" w:hAnsi="Arial" w:cs="Arial"/>
      <w:lang w:bidi="en-US"/>
    </w:rPr>
  </w:style>
  <w:style w:type="character" w:styleId="CommentReference">
    <w:name w:val="annotation reference"/>
    <w:basedOn w:val="DefaultParagraphFont"/>
    <w:uiPriority w:val="99"/>
    <w:semiHidden/>
    <w:unhideWhenUsed/>
    <w:rsid w:val="00905017"/>
    <w:rPr>
      <w:sz w:val="16"/>
      <w:szCs w:val="16"/>
    </w:rPr>
  </w:style>
  <w:style w:type="paragraph" w:styleId="CommentText">
    <w:name w:val="annotation text"/>
    <w:basedOn w:val="Normal"/>
    <w:link w:val="CommentTextChar"/>
    <w:uiPriority w:val="99"/>
    <w:semiHidden/>
    <w:unhideWhenUsed/>
    <w:rsid w:val="00905017"/>
    <w:rPr>
      <w:sz w:val="20"/>
      <w:szCs w:val="20"/>
    </w:rPr>
  </w:style>
  <w:style w:type="character" w:customStyle="1" w:styleId="CommentTextChar">
    <w:name w:val="Comment Text Char"/>
    <w:basedOn w:val="DefaultParagraphFont"/>
    <w:link w:val="CommentText"/>
    <w:uiPriority w:val="99"/>
    <w:semiHidden/>
    <w:rsid w:val="0090501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05017"/>
    <w:rPr>
      <w:b/>
      <w:bCs/>
    </w:rPr>
  </w:style>
  <w:style w:type="character" w:customStyle="1" w:styleId="CommentSubjectChar">
    <w:name w:val="Comment Subject Char"/>
    <w:basedOn w:val="CommentTextChar"/>
    <w:link w:val="CommentSubject"/>
    <w:uiPriority w:val="99"/>
    <w:semiHidden/>
    <w:rsid w:val="00905017"/>
    <w:rPr>
      <w:rFonts w:ascii="Arial" w:eastAsia="Arial" w:hAnsi="Arial" w:cs="Arial"/>
      <w:b/>
      <w:bCs/>
      <w:sz w:val="20"/>
      <w:szCs w:val="20"/>
      <w:lang w:bidi="en-US"/>
    </w:rPr>
  </w:style>
  <w:style w:type="paragraph" w:styleId="NormalWeb">
    <w:name w:val="Normal (Web)"/>
    <w:basedOn w:val="Normal"/>
    <w:uiPriority w:val="99"/>
    <w:semiHidden/>
    <w:unhideWhenUsed/>
    <w:rsid w:val="004D7E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6"/>
      <w:ind w:left="226"/>
    </w:pPr>
    <w:rPr>
      <w:sz w:val="23"/>
      <w:szCs w:val="23"/>
    </w:rPr>
  </w:style>
  <w:style w:type="paragraph" w:styleId="TOC2">
    <w:name w:val="toc 2"/>
    <w:basedOn w:val="Normal"/>
    <w:uiPriority w:val="1"/>
    <w:qFormat/>
    <w:pPr>
      <w:spacing w:before="2"/>
      <w:ind w:left="946"/>
    </w:pPr>
    <w:rPr>
      <w:sz w:val="23"/>
      <w:szCs w:val="23"/>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60" w:hanging="376"/>
    </w:pPr>
  </w:style>
  <w:style w:type="paragraph" w:customStyle="1" w:styleId="TableParagraph">
    <w:name w:val="Table Paragraph"/>
    <w:basedOn w:val="Normal"/>
    <w:uiPriority w:val="1"/>
    <w:qFormat/>
    <w:pPr>
      <w:ind w:left="107"/>
    </w:pPr>
    <w:rPr>
      <w:rFonts w:ascii="Arial Narrow" w:eastAsia="Arial Narrow" w:hAnsi="Arial Narrow" w:cs="Arial Narrow"/>
    </w:rPr>
  </w:style>
  <w:style w:type="paragraph" w:styleId="BalloonText">
    <w:name w:val="Balloon Text"/>
    <w:basedOn w:val="Normal"/>
    <w:link w:val="BalloonTextChar"/>
    <w:uiPriority w:val="99"/>
    <w:semiHidden/>
    <w:unhideWhenUsed/>
    <w:rsid w:val="00DE56F8"/>
    <w:rPr>
      <w:rFonts w:ascii="Tahoma" w:hAnsi="Tahoma" w:cs="Tahoma"/>
      <w:sz w:val="16"/>
      <w:szCs w:val="16"/>
    </w:rPr>
  </w:style>
  <w:style w:type="character" w:customStyle="1" w:styleId="BalloonTextChar">
    <w:name w:val="Balloon Text Char"/>
    <w:basedOn w:val="DefaultParagraphFont"/>
    <w:link w:val="BalloonText"/>
    <w:uiPriority w:val="99"/>
    <w:semiHidden/>
    <w:rsid w:val="00DE56F8"/>
    <w:rPr>
      <w:rFonts w:ascii="Tahoma" w:eastAsia="Arial" w:hAnsi="Tahoma" w:cs="Tahoma"/>
      <w:sz w:val="16"/>
      <w:szCs w:val="16"/>
      <w:lang w:bidi="en-US"/>
    </w:rPr>
  </w:style>
  <w:style w:type="paragraph" w:styleId="Header">
    <w:name w:val="header"/>
    <w:basedOn w:val="Normal"/>
    <w:link w:val="HeaderChar"/>
    <w:uiPriority w:val="99"/>
    <w:unhideWhenUsed/>
    <w:rsid w:val="00030C94"/>
    <w:pPr>
      <w:tabs>
        <w:tab w:val="center" w:pos="4680"/>
        <w:tab w:val="right" w:pos="9360"/>
      </w:tabs>
    </w:pPr>
  </w:style>
  <w:style w:type="character" w:customStyle="1" w:styleId="HeaderChar">
    <w:name w:val="Header Char"/>
    <w:basedOn w:val="DefaultParagraphFont"/>
    <w:link w:val="Header"/>
    <w:uiPriority w:val="99"/>
    <w:rsid w:val="00030C94"/>
    <w:rPr>
      <w:rFonts w:ascii="Arial" w:eastAsia="Arial" w:hAnsi="Arial" w:cs="Arial"/>
      <w:lang w:bidi="en-US"/>
    </w:rPr>
  </w:style>
  <w:style w:type="paragraph" w:styleId="Footer">
    <w:name w:val="footer"/>
    <w:basedOn w:val="Normal"/>
    <w:link w:val="FooterChar"/>
    <w:uiPriority w:val="99"/>
    <w:unhideWhenUsed/>
    <w:rsid w:val="00030C94"/>
    <w:pPr>
      <w:tabs>
        <w:tab w:val="center" w:pos="4680"/>
        <w:tab w:val="right" w:pos="9360"/>
      </w:tabs>
    </w:pPr>
  </w:style>
  <w:style w:type="character" w:customStyle="1" w:styleId="FooterChar">
    <w:name w:val="Footer Char"/>
    <w:basedOn w:val="DefaultParagraphFont"/>
    <w:link w:val="Footer"/>
    <w:uiPriority w:val="99"/>
    <w:rsid w:val="00030C94"/>
    <w:rPr>
      <w:rFonts w:ascii="Arial" w:eastAsia="Arial" w:hAnsi="Arial" w:cs="Arial"/>
      <w:lang w:bidi="en-US"/>
    </w:rPr>
  </w:style>
  <w:style w:type="character" w:styleId="CommentReference">
    <w:name w:val="annotation reference"/>
    <w:basedOn w:val="DefaultParagraphFont"/>
    <w:uiPriority w:val="99"/>
    <w:semiHidden/>
    <w:unhideWhenUsed/>
    <w:rsid w:val="00905017"/>
    <w:rPr>
      <w:sz w:val="16"/>
      <w:szCs w:val="16"/>
    </w:rPr>
  </w:style>
  <w:style w:type="paragraph" w:styleId="CommentText">
    <w:name w:val="annotation text"/>
    <w:basedOn w:val="Normal"/>
    <w:link w:val="CommentTextChar"/>
    <w:uiPriority w:val="99"/>
    <w:semiHidden/>
    <w:unhideWhenUsed/>
    <w:rsid w:val="00905017"/>
    <w:rPr>
      <w:sz w:val="20"/>
      <w:szCs w:val="20"/>
    </w:rPr>
  </w:style>
  <w:style w:type="character" w:customStyle="1" w:styleId="CommentTextChar">
    <w:name w:val="Comment Text Char"/>
    <w:basedOn w:val="DefaultParagraphFont"/>
    <w:link w:val="CommentText"/>
    <w:uiPriority w:val="99"/>
    <w:semiHidden/>
    <w:rsid w:val="0090501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05017"/>
    <w:rPr>
      <w:b/>
      <w:bCs/>
    </w:rPr>
  </w:style>
  <w:style w:type="character" w:customStyle="1" w:styleId="CommentSubjectChar">
    <w:name w:val="Comment Subject Char"/>
    <w:basedOn w:val="CommentTextChar"/>
    <w:link w:val="CommentSubject"/>
    <w:uiPriority w:val="99"/>
    <w:semiHidden/>
    <w:rsid w:val="00905017"/>
    <w:rPr>
      <w:rFonts w:ascii="Arial" w:eastAsia="Arial" w:hAnsi="Arial" w:cs="Arial"/>
      <w:b/>
      <w:bCs/>
      <w:sz w:val="20"/>
      <w:szCs w:val="20"/>
      <w:lang w:bidi="en-US"/>
    </w:rPr>
  </w:style>
  <w:style w:type="paragraph" w:styleId="NormalWeb">
    <w:name w:val="Normal (Web)"/>
    <w:basedOn w:val="Normal"/>
    <w:uiPriority w:val="99"/>
    <w:semiHidden/>
    <w:unhideWhenUsed/>
    <w:rsid w:val="004D7E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3434">
      <w:bodyDiv w:val="1"/>
      <w:marLeft w:val="0"/>
      <w:marRight w:val="0"/>
      <w:marTop w:val="0"/>
      <w:marBottom w:val="0"/>
      <w:divBdr>
        <w:top w:val="none" w:sz="0" w:space="0" w:color="auto"/>
        <w:left w:val="none" w:sz="0" w:space="0" w:color="auto"/>
        <w:bottom w:val="none" w:sz="0" w:space="0" w:color="auto"/>
        <w:right w:val="none" w:sz="0" w:space="0" w:color="auto"/>
      </w:divBdr>
      <w:divsChild>
        <w:div w:id="1640502180">
          <w:marLeft w:val="0"/>
          <w:marRight w:val="0"/>
          <w:marTop w:val="0"/>
          <w:marBottom w:val="0"/>
          <w:divBdr>
            <w:top w:val="none" w:sz="0" w:space="0" w:color="auto"/>
            <w:left w:val="none" w:sz="0" w:space="0" w:color="auto"/>
            <w:bottom w:val="none" w:sz="0" w:space="0" w:color="auto"/>
            <w:right w:val="none" w:sz="0" w:space="0" w:color="auto"/>
          </w:divBdr>
        </w:div>
      </w:divsChild>
    </w:div>
    <w:div w:id="819229935">
      <w:bodyDiv w:val="1"/>
      <w:marLeft w:val="0"/>
      <w:marRight w:val="0"/>
      <w:marTop w:val="0"/>
      <w:marBottom w:val="0"/>
      <w:divBdr>
        <w:top w:val="none" w:sz="0" w:space="0" w:color="auto"/>
        <w:left w:val="none" w:sz="0" w:space="0" w:color="auto"/>
        <w:bottom w:val="none" w:sz="0" w:space="0" w:color="auto"/>
        <w:right w:val="none" w:sz="0" w:space="0" w:color="auto"/>
      </w:divBdr>
      <w:divsChild>
        <w:div w:id="1628775156">
          <w:marLeft w:val="0"/>
          <w:marRight w:val="0"/>
          <w:marTop w:val="0"/>
          <w:marBottom w:val="0"/>
          <w:divBdr>
            <w:top w:val="none" w:sz="0" w:space="0" w:color="auto"/>
            <w:left w:val="none" w:sz="0" w:space="0" w:color="auto"/>
            <w:bottom w:val="none" w:sz="0" w:space="0" w:color="auto"/>
            <w:right w:val="none" w:sz="0" w:space="0" w:color="auto"/>
          </w:divBdr>
        </w:div>
        <w:div w:id="1848250383">
          <w:marLeft w:val="0"/>
          <w:marRight w:val="0"/>
          <w:marTop w:val="0"/>
          <w:marBottom w:val="0"/>
          <w:divBdr>
            <w:top w:val="none" w:sz="0" w:space="0" w:color="auto"/>
            <w:left w:val="none" w:sz="0" w:space="0" w:color="auto"/>
            <w:bottom w:val="none" w:sz="0" w:space="0" w:color="auto"/>
            <w:right w:val="none" w:sz="0" w:space="0" w:color="auto"/>
          </w:divBdr>
        </w:div>
      </w:divsChild>
    </w:div>
    <w:div w:id="1508405800">
      <w:bodyDiv w:val="1"/>
      <w:marLeft w:val="0"/>
      <w:marRight w:val="0"/>
      <w:marTop w:val="0"/>
      <w:marBottom w:val="0"/>
      <w:divBdr>
        <w:top w:val="none" w:sz="0" w:space="0" w:color="auto"/>
        <w:left w:val="none" w:sz="0" w:space="0" w:color="auto"/>
        <w:bottom w:val="none" w:sz="0" w:space="0" w:color="auto"/>
        <w:right w:val="none" w:sz="0" w:space="0" w:color="auto"/>
      </w:divBdr>
    </w:div>
    <w:div w:id="1542127929">
      <w:bodyDiv w:val="1"/>
      <w:marLeft w:val="0"/>
      <w:marRight w:val="0"/>
      <w:marTop w:val="0"/>
      <w:marBottom w:val="0"/>
      <w:divBdr>
        <w:top w:val="none" w:sz="0" w:space="0" w:color="auto"/>
        <w:left w:val="none" w:sz="0" w:space="0" w:color="auto"/>
        <w:bottom w:val="none" w:sz="0" w:space="0" w:color="auto"/>
        <w:right w:val="none" w:sz="0" w:space="0" w:color="auto"/>
      </w:divBdr>
      <w:divsChild>
        <w:div w:id="84231265">
          <w:marLeft w:val="0"/>
          <w:marRight w:val="0"/>
          <w:marTop w:val="0"/>
          <w:marBottom w:val="0"/>
          <w:divBdr>
            <w:top w:val="none" w:sz="0" w:space="0" w:color="auto"/>
            <w:left w:val="none" w:sz="0" w:space="0" w:color="auto"/>
            <w:bottom w:val="none" w:sz="0" w:space="0" w:color="auto"/>
            <w:right w:val="none" w:sz="0" w:space="0" w:color="auto"/>
          </w:divBdr>
        </w:div>
      </w:divsChild>
    </w:div>
    <w:div w:id="1875656307">
      <w:bodyDiv w:val="1"/>
      <w:marLeft w:val="0"/>
      <w:marRight w:val="0"/>
      <w:marTop w:val="0"/>
      <w:marBottom w:val="0"/>
      <w:divBdr>
        <w:top w:val="none" w:sz="0" w:space="0" w:color="auto"/>
        <w:left w:val="none" w:sz="0" w:space="0" w:color="auto"/>
        <w:bottom w:val="none" w:sz="0" w:space="0" w:color="auto"/>
        <w:right w:val="none" w:sz="0" w:space="0" w:color="auto"/>
      </w:divBdr>
      <w:divsChild>
        <w:div w:id="199514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938E-7352-44A2-8EE6-DCA13CAB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6127</Words>
  <Characters>34927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350637</dc:creator>
  <cp:lastModifiedBy>Daniel Johnson</cp:lastModifiedBy>
  <cp:revision>2</cp:revision>
  <cp:lastPrinted>2022-07-28T21:27:00Z</cp:lastPrinted>
  <dcterms:created xsi:type="dcterms:W3CDTF">2022-07-28T21:28:00Z</dcterms:created>
  <dcterms:modified xsi:type="dcterms:W3CDTF">2022-07-28T21:28:00Z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Acrobat PDFMaker 17 for Word</vt:lpwstr>
  </property>
  <property fmtid="{D5CDD505-2E9C-101B-9397-08002B2CF9AE}" pid="4" name="LastSaved">
    <vt:filetime>2020-12-04T00:00:00Z</vt:filetime>
  </property>
</Properties>
</file>